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3D4" w:rsidRPr="00853669" w:rsidRDefault="000B33D4" w:rsidP="00076DE2">
      <w:pPr>
        <w:pStyle w:val="ConsPlusNormal"/>
        <w:ind w:left="6946" w:firstLine="0"/>
        <w:jc w:val="both"/>
        <w:outlineLvl w:val="1"/>
        <w:rPr>
          <w:rFonts w:ascii="Times New Roman" w:hAnsi="Times New Roman" w:cs="Times New Roman"/>
        </w:rPr>
      </w:pPr>
      <w:r w:rsidRPr="00853669">
        <w:rPr>
          <w:rFonts w:ascii="Times New Roman" w:hAnsi="Times New Roman" w:cs="Times New Roman"/>
        </w:rPr>
        <w:t>УТВЕРЖДЕНО</w:t>
      </w:r>
    </w:p>
    <w:p w:rsidR="000B33D4" w:rsidRPr="00853669" w:rsidRDefault="000B33D4" w:rsidP="00076DE2">
      <w:pPr>
        <w:pStyle w:val="ConsPlusNormal"/>
        <w:ind w:left="6946" w:firstLine="0"/>
        <w:jc w:val="both"/>
        <w:outlineLvl w:val="1"/>
        <w:rPr>
          <w:rFonts w:ascii="Times New Roman" w:hAnsi="Times New Roman" w:cs="Times New Roman"/>
        </w:rPr>
      </w:pPr>
      <w:r w:rsidRPr="00853669">
        <w:rPr>
          <w:rFonts w:ascii="Times New Roman" w:hAnsi="Times New Roman" w:cs="Times New Roman"/>
        </w:rPr>
        <w:t>общим собранием акционеров</w:t>
      </w:r>
    </w:p>
    <w:p w:rsidR="000B33D4" w:rsidRPr="00853669" w:rsidRDefault="000B33D4" w:rsidP="00076DE2">
      <w:pPr>
        <w:pStyle w:val="ConsPlusNormal"/>
        <w:ind w:left="6946" w:firstLine="0"/>
        <w:jc w:val="both"/>
        <w:outlineLvl w:val="1"/>
        <w:rPr>
          <w:rFonts w:ascii="Times New Roman" w:hAnsi="Times New Roman" w:cs="Times New Roman"/>
        </w:rPr>
      </w:pPr>
      <w:r w:rsidRPr="00853669">
        <w:rPr>
          <w:rFonts w:ascii="Times New Roman" w:hAnsi="Times New Roman" w:cs="Times New Roman"/>
        </w:rPr>
        <w:t>Открытого акционерного общества</w:t>
      </w:r>
    </w:p>
    <w:p w:rsidR="000B33D4" w:rsidRDefault="000B33D4" w:rsidP="00076DE2">
      <w:pPr>
        <w:pStyle w:val="ConsPlusNormal"/>
        <w:ind w:left="6946" w:firstLine="0"/>
        <w:jc w:val="both"/>
        <w:outlineLvl w:val="1"/>
        <w:rPr>
          <w:rFonts w:ascii="Times New Roman" w:hAnsi="Times New Roman" w:cs="Times New Roman"/>
        </w:rPr>
      </w:pPr>
      <w:r w:rsidRPr="00853669">
        <w:rPr>
          <w:rFonts w:ascii="Times New Roman" w:hAnsi="Times New Roman" w:cs="Times New Roman"/>
        </w:rPr>
        <w:t>"</w:t>
      </w:r>
      <w:r w:rsidRPr="00853669">
        <w:rPr>
          <w:rFonts w:ascii="Times New Roman" w:hAnsi="Times New Roman"/>
        </w:rPr>
        <w:t xml:space="preserve"> </w:t>
      </w:r>
      <w:proofErr w:type="spellStart"/>
      <w:r w:rsidRPr="00853669">
        <w:rPr>
          <w:rFonts w:ascii="Times New Roman" w:hAnsi="Times New Roman"/>
        </w:rPr>
        <w:t>Смольнинский</w:t>
      </w:r>
      <w:proofErr w:type="spellEnd"/>
      <w:r w:rsidRPr="00853669">
        <w:rPr>
          <w:rFonts w:ascii="Times New Roman" w:hAnsi="Times New Roman"/>
        </w:rPr>
        <w:t xml:space="preserve"> хлебозавод</w:t>
      </w:r>
      <w:r w:rsidRPr="00853669">
        <w:rPr>
          <w:rFonts w:ascii="Times New Roman" w:hAnsi="Times New Roman" w:cs="Times New Roman"/>
        </w:rPr>
        <w:t xml:space="preserve"> "</w:t>
      </w:r>
    </w:p>
    <w:p w:rsidR="00076DE2" w:rsidRPr="00853669" w:rsidRDefault="00076DE2" w:rsidP="00076DE2">
      <w:pPr>
        <w:pStyle w:val="ConsPlusNormal"/>
        <w:ind w:left="6946" w:firstLine="0"/>
        <w:jc w:val="both"/>
        <w:outlineLvl w:val="1"/>
        <w:rPr>
          <w:rFonts w:ascii="Times New Roman" w:hAnsi="Times New Roman" w:cs="Times New Roman"/>
        </w:rPr>
      </w:pPr>
      <w:r>
        <w:rPr>
          <w:rFonts w:ascii="Times New Roman" w:hAnsi="Times New Roman" w:cs="Times New Roman"/>
        </w:rPr>
        <w:t>от 05 мая 2014 г.</w:t>
      </w:r>
    </w:p>
    <w:p w:rsidR="00076DE2" w:rsidRDefault="000B33D4" w:rsidP="00076DE2">
      <w:pPr>
        <w:pStyle w:val="ConsPlusNormal"/>
        <w:ind w:left="6946" w:firstLine="0"/>
        <w:jc w:val="both"/>
        <w:outlineLvl w:val="1"/>
        <w:rPr>
          <w:rFonts w:ascii="Times New Roman" w:hAnsi="Times New Roman" w:cs="Times New Roman"/>
        </w:rPr>
      </w:pPr>
      <w:r w:rsidRPr="00853669">
        <w:rPr>
          <w:rFonts w:ascii="Times New Roman" w:hAnsi="Times New Roman" w:cs="Times New Roman"/>
        </w:rPr>
        <w:t xml:space="preserve">Протокол </w:t>
      </w:r>
      <w:r w:rsidR="00076DE2">
        <w:rPr>
          <w:rFonts w:ascii="Times New Roman" w:hAnsi="Times New Roman" w:cs="Times New Roman"/>
        </w:rPr>
        <w:t xml:space="preserve">№ </w:t>
      </w:r>
      <w:r w:rsidR="00C13B63">
        <w:rPr>
          <w:rFonts w:ascii="Times New Roman" w:hAnsi="Times New Roman" w:cs="Times New Roman"/>
        </w:rPr>
        <w:t>28</w:t>
      </w:r>
    </w:p>
    <w:p w:rsidR="000B33D4" w:rsidRPr="00853669" w:rsidRDefault="000B33D4" w:rsidP="00076DE2">
      <w:pPr>
        <w:pStyle w:val="ConsPlusNormal"/>
        <w:ind w:left="6946" w:firstLine="0"/>
        <w:jc w:val="both"/>
        <w:outlineLvl w:val="1"/>
        <w:rPr>
          <w:rFonts w:ascii="Times New Roman" w:hAnsi="Times New Roman" w:cs="Times New Roman"/>
        </w:rPr>
      </w:pPr>
      <w:r w:rsidRPr="00853669">
        <w:rPr>
          <w:rFonts w:ascii="Times New Roman" w:hAnsi="Times New Roman" w:cs="Times New Roman"/>
        </w:rPr>
        <w:t xml:space="preserve">от </w:t>
      </w:r>
      <w:r w:rsidR="00C13B63">
        <w:rPr>
          <w:rFonts w:ascii="Times New Roman" w:hAnsi="Times New Roman" w:cs="Times New Roman"/>
        </w:rPr>
        <w:t>06.05.</w:t>
      </w:r>
      <w:bookmarkStart w:id="0" w:name="_GoBack"/>
      <w:bookmarkEnd w:id="0"/>
      <w:r w:rsidRPr="00853669">
        <w:rPr>
          <w:rFonts w:ascii="Times New Roman" w:hAnsi="Times New Roman" w:cs="Times New Roman"/>
        </w:rPr>
        <w:t>2014 г.</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ПОЛОЖЕНИЕ</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об общем собрании акционеров</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Открытого акционерного общества</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w:t>
      </w:r>
      <w:r w:rsidRPr="00853669">
        <w:rPr>
          <w:rFonts w:ascii="Times New Roman" w:hAnsi="Times New Roman"/>
        </w:rPr>
        <w:t xml:space="preserve"> </w:t>
      </w:r>
      <w:proofErr w:type="spellStart"/>
      <w:r w:rsidRPr="00853669">
        <w:rPr>
          <w:rFonts w:ascii="Times New Roman" w:hAnsi="Times New Roman"/>
          <w:b/>
        </w:rPr>
        <w:t>Смольнинский</w:t>
      </w:r>
      <w:proofErr w:type="spellEnd"/>
      <w:r w:rsidRPr="00853669">
        <w:rPr>
          <w:rFonts w:ascii="Times New Roman" w:hAnsi="Times New Roman"/>
          <w:b/>
        </w:rPr>
        <w:t xml:space="preserve"> хлебозавод</w:t>
      </w:r>
      <w:r w:rsidRPr="00853669">
        <w:rPr>
          <w:rFonts w:ascii="Times New Roman" w:hAnsi="Times New Roman" w:cs="Times New Roman"/>
          <w:b/>
        </w:rPr>
        <w:t xml:space="preserve"> "</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 xml:space="preserve">Настоящее Положение разработано в соответствии с Гражданским </w:t>
      </w:r>
      <w:hyperlink r:id="rId8" w:history="1">
        <w:r w:rsidRPr="00853669">
          <w:rPr>
            <w:rFonts w:ascii="Times New Roman" w:hAnsi="Times New Roman" w:cs="Times New Roman"/>
          </w:rPr>
          <w:t>кодексом</w:t>
        </w:r>
      </w:hyperlink>
      <w:r w:rsidRPr="00853669">
        <w:rPr>
          <w:rFonts w:ascii="Times New Roman" w:hAnsi="Times New Roman" w:cs="Times New Roman"/>
        </w:rPr>
        <w:t xml:space="preserve"> Российской Федерации, Федеральным </w:t>
      </w:r>
      <w:hyperlink r:id="rId9" w:history="1">
        <w:r w:rsidRPr="00853669">
          <w:rPr>
            <w:rFonts w:ascii="Times New Roman" w:hAnsi="Times New Roman" w:cs="Times New Roman"/>
          </w:rPr>
          <w:t>законом</w:t>
        </w:r>
      </w:hyperlink>
      <w:r w:rsidRPr="00853669">
        <w:rPr>
          <w:rFonts w:ascii="Times New Roman" w:hAnsi="Times New Roman" w:cs="Times New Roman"/>
        </w:rPr>
        <w:t xml:space="preserve"> от 26 декабря </w:t>
      </w:r>
      <w:smartTag w:uri="urn:schemas-microsoft-com:office:smarttags" w:element="metricconverter">
        <w:smartTagPr>
          <w:attr w:name="ProductID" w:val="1995 г"/>
        </w:smartTagPr>
        <w:r w:rsidRPr="00853669">
          <w:rPr>
            <w:rFonts w:ascii="Times New Roman" w:hAnsi="Times New Roman" w:cs="Times New Roman"/>
          </w:rPr>
          <w:t>1995 г</w:t>
        </w:r>
      </w:smartTag>
      <w:r w:rsidRPr="00853669">
        <w:rPr>
          <w:rFonts w:ascii="Times New Roman" w:hAnsi="Times New Roman" w:cs="Times New Roman"/>
        </w:rPr>
        <w:t>. N 208-ФЗ "Об акционерных обществах" (далее - Федеральный закон "Об акционерных обществах"), Положением о дополнительных требованиях к порядку подготовки, созыва и проведения общего собрания акционеров, утверждённом Приказом ФСФР России от 2 февраля 2012 года № 12-06/</w:t>
      </w:r>
      <w:proofErr w:type="spellStart"/>
      <w:r w:rsidRPr="00853669">
        <w:rPr>
          <w:rFonts w:ascii="Times New Roman" w:hAnsi="Times New Roman" w:cs="Times New Roman"/>
        </w:rPr>
        <w:t>пз</w:t>
      </w:r>
      <w:proofErr w:type="spellEnd"/>
      <w:r w:rsidRPr="00853669">
        <w:rPr>
          <w:rFonts w:ascii="Times New Roman" w:hAnsi="Times New Roman" w:cs="Times New Roman"/>
        </w:rPr>
        <w:t>-н, иными действующими нормативно-правовыми актами Российской Федерации и уставом</w:t>
      </w:r>
      <w:proofErr w:type="gramEnd"/>
      <w:r w:rsidRPr="00853669">
        <w:rPr>
          <w:rFonts w:ascii="Times New Roman" w:hAnsi="Times New Roman" w:cs="Times New Roman"/>
        </w:rPr>
        <w:t xml:space="preserve">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Настоящее Положение устанавливает требования к порядку подготовки, созыва и проведения общего собрания акционеров Общества (далее - "Общее собрание акционеров").</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1. Предмет и основные принципы регулирования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1.1. Общее собрание созывается и проводится в соответствии с Федеральным </w:t>
      </w:r>
      <w:hyperlink r:id="rId10" w:history="1">
        <w:r w:rsidRPr="00853669">
          <w:rPr>
            <w:rFonts w:ascii="Times New Roman" w:hAnsi="Times New Roman" w:cs="Times New Roman"/>
          </w:rPr>
          <w:t>законом</w:t>
        </w:r>
      </w:hyperlink>
      <w:r w:rsidRPr="00853669">
        <w:rPr>
          <w:rFonts w:ascii="Times New Roman" w:hAnsi="Times New Roman" w:cs="Times New Roman"/>
        </w:rPr>
        <w:t xml:space="preserve"> "Об акционерных обществах", иными правовыми актами Российской Федерации, уставом Общества, а также настоящим Положением.</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 Общее собрание акционеров созывается и проводится с учетом следующих принципов.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1.2.1) Вопросы, не урегулированные нормами действующего законодательства, должны разрешаться исходя из необходимости обеспечения прав и законных интересов Общества и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1.2.2) Общество должно обеспечивать равную возможность эффективного участия всех акционеров в общих собраниях.</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1.2.3) В Обществе должен действовать принцип равного отношения ко всем акционерам.</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2. Компетенция и порядок принятия решений</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Общим собранием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2.1. Общее собрание акционеров является высшим органом управления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2.2. Вопросы, отнесенные к компетенции общего собрания акционеров, не могут быть переданы на решение исполнительному органу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2.3. Вопросы, отнесенные к компетенции общего собрания акционеров, не могут быть переданы на решение </w:t>
      </w:r>
      <w:r w:rsidR="004B3846" w:rsidRPr="00853669">
        <w:rPr>
          <w:rFonts w:ascii="Times New Roman" w:hAnsi="Times New Roman" w:cs="Times New Roman"/>
        </w:rPr>
        <w:t>наблюдательному совету</w:t>
      </w:r>
      <w:r w:rsidRPr="00853669">
        <w:rPr>
          <w:rFonts w:ascii="Times New Roman" w:hAnsi="Times New Roman" w:cs="Times New Roman"/>
        </w:rPr>
        <w:t xml:space="preserve"> Общества, за исключением вопросов, предусмотренных Федеральным </w:t>
      </w:r>
      <w:hyperlink r:id="rId11" w:history="1">
        <w:r w:rsidRPr="00853669">
          <w:rPr>
            <w:rFonts w:ascii="Times New Roman" w:hAnsi="Times New Roman" w:cs="Times New Roman"/>
          </w:rPr>
          <w:t>законом</w:t>
        </w:r>
      </w:hyperlink>
      <w:r w:rsidRPr="00853669">
        <w:rPr>
          <w:rFonts w:ascii="Times New Roman" w:hAnsi="Times New Roman" w:cs="Times New Roman"/>
        </w:rPr>
        <w:t xml:space="preserve"> "Об акционерных обществах".</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2.4. Общее собрание акционеров не вправе принимать решения по вопросам, не включенным в повестку дня собрания, а также изменять повестку дня.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2.5. Порядок принятия общим собранием акционеров решений по вопросам повестки дня устанавливается уставом Общества.</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3. Органы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3.1. Рабочими органами общего собрания акционеров являются: Председатель общего собрания акционеров, счетная комиссия и </w:t>
      </w:r>
      <w:r w:rsidR="00F968D0" w:rsidRPr="00853669">
        <w:rPr>
          <w:rFonts w:ascii="Times New Roman" w:hAnsi="Times New Roman" w:cs="Times New Roman"/>
        </w:rPr>
        <w:t>с</w:t>
      </w:r>
      <w:r w:rsidR="00222B03" w:rsidRPr="00853669">
        <w:rPr>
          <w:rFonts w:ascii="Times New Roman" w:hAnsi="Times New Roman" w:cs="Times New Roman"/>
        </w:rPr>
        <w:t>екретарь Общего Собрания</w:t>
      </w:r>
      <w:r w:rsidRPr="00853669">
        <w:rPr>
          <w:rFonts w:ascii="Times New Roman" w:hAnsi="Times New Roman" w:cs="Times New Roman"/>
        </w:rPr>
        <w:t>.</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3.2. Рабочие органы Общего собрания акционеров должны исполнять свои обязанности ответственно, добросовестно и разумно.</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3.3. Основной целью создания и деятельности рабочих органов общего собрания акционеров является обеспечение соблюдения законных прав и интересов акционеров при подготовке, созыве и проведении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4. Председатель общего собрания акционеров</w:t>
      </w:r>
    </w:p>
    <w:p w:rsidR="00264F04" w:rsidRPr="00853669" w:rsidRDefault="000B33D4" w:rsidP="00264F04">
      <w:pPr>
        <w:spacing w:after="0" w:line="240" w:lineRule="auto"/>
        <w:ind w:left="567"/>
        <w:jc w:val="both"/>
        <w:rPr>
          <w:rFonts w:ascii="Times New Roman" w:hAnsi="Times New Roman"/>
          <w:sz w:val="20"/>
          <w:szCs w:val="20"/>
        </w:rPr>
      </w:pPr>
      <w:r w:rsidRPr="00853669">
        <w:rPr>
          <w:rFonts w:ascii="Times New Roman" w:hAnsi="Times New Roman"/>
          <w:sz w:val="20"/>
          <w:szCs w:val="20"/>
        </w:rPr>
        <w:t xml:space="preserve">4.1. </w:t>
      </w:r>
      <w:r w:rsidR="00264F04" w:rsidRPr="00853669">
        <w:rPr>
          <w:rFonts w:ascii="Times New Roman" w:hAnsi="Times New Roman"/>
          <w:sz w:val="20"/>
          <w:szCs w:val="20"/>
        </w:rPr>
        <w:t>Функции председательствующего на общем собрании акционеров осуществляет председатель наблюдательного совета Общества или лицо, избранное общим собранием акционеров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4.2. </w:t>
      </w:r>
      <w:proofErr w:type="gramStart"/>
      <w:r w:rsidRPr="00853669">
        <w:rPr>
          <w:rFonts w:ascii="Times New Roman" w:hAnsi="Times New Roman" w:cs="Times New Roman"/>
        </w:rPr>
        <w:t xml:space="preserve">В случае если на внеочередном общем собрании, проводимом во исполнение решения суда о понуждении общества провести внеочередное общее собрание, отсутствуют лица, которые председательствуют на общем собрании в соответствии с Федеральным </w:t>
      </w:r>
      <w:hyperlink r:id="rId12" w:history="1">
        <w:r w:rsidRPr="00853669">
          <w:rPr>
            <w:rFonts w:ascii="Times New Roman" w:hAnsi="Times New Roman" w:cs="Times New Roman"/>
          </w:rPr>
          <w:t>законом</w:t>
        </w:r>
      </w:hyperlink>
      <w:r w:rsidRPr="00853669">
        <w:rPr>
          <w:rFonts w:ascii="Times New Roman" w:hAnsi="Times New Roman" w:cs="Times New Roman"/>
        </w:rPr>
        <w:t xml:space="preserve"> "Об акционерных обществах", председателем общего собрания является орган (председатель органа) общества или лицо, которое в соответствии с решением суда проводит такое внеочередное общее собрание.</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4.3. Председатель общего собрания в соответствии со своими полномочиями: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4.3.1) объявляет об открытии и закрытии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4.3.2) ведет общее собрание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4.3.3) принимает меры по поддержанию или восстановлению порядка на нем, в случаях нарушения </w:t>
      </w:r>
      <w:proofErr w:type="gramStart"/>
      <w:r w:rsidRPr="00853669">
        <w:rPr>
          <w:rFonts w:ascii="Times New Roman" w:hAnsi="Times New Roman" w:cs="Times New Roman"/>
        </w:rPr>
        <w:t>выступающим</w:t>
      </w:r>
      <w:proofErr w:type="gramEnd"/>
      <w:r w:rsidRPr="00853669">
        <w:rPr>
          <w:rFonts w:ascii="Times New Roman" w:hAnsi="Times New Roman" w:cs="Times New Roman"/>
        </w:rPr>
        <w:t xml:space="preserve"> порядка ведения общего собрания акционеров лишает его слова;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4.3.4) объявляет о начале и завершении перерывов в работе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lastRenderedPageBreak/>
        <w:t>4.3.5) подписывает протокол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4.4. Председатель общего собрания акционеров не вправе прерывать выступление участника общего собрания акционеров, если это не вызвано </w:t>
      </w:r>
      <w:proofErr w:type="gramStart"/>
      <w:r w:rsidRPr="00853669">
        <w:rPr>
          <w:rFonts w:ascii="Times New Roman" w:hAnsi="Times New Roman" w:cs="Times New Roman"/>
        </w:rPr>
        <w:t>нарушением</w:t>
      </w:r>
      <w:proofErr w:type="gramEnd"/>
      <w:r w:rsidRPr="00853669">
        <w:rPr>
          <w:rFonts w:ascii="Times New Roman" w:hAnsi="Times New Roman" w:cs="Times New Roman"/>
        </w:rPr>
        <w:t xml:space="preserve"> выступающим порядка ведения общего собрания акционеров и иными процедурными обстоятельствами, а также комментировать выступление.</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5. Счетная комиссия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5.1. Счетная комиссия избирается общим собранием акционеров Общества из числа акционеров Общества (лиц, предложенных акционерами Общества), а также работников Общества сроком на 3 года. Количественный состав счетной комиссии составляет 3 (три) человека.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5.2. По решению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Общества выполнение функций счетной комиссии может быть поручено регистратору Общества. В случаях, установленных Федеральным </w:t>
      </w:r>
      <w:hyperlink r:id="rId13" w:history="1">
        <w:r w:rsidRPr="00853669">
          <w:rPr>
            <w:rFonts w:ascii="Times New Roman" w:hAnsi="Times New Roman" w:cs="Times New Roman"/>
          </w:rPr>
          <w:t>законом</w:t>
        </w:r>
      </w:hyperlink>
      <w:r w:rsidRPr="00853669">
        <w:rPr>
          <w:rFonts w:ascii="Times New Roman" w:hAnsi="Times New Roman" w:cs="Times New Roman"/>
        </w:rPr>
        <w:t xml:space="preserve"> "Об акционерных Обществах", функции счетной комиссии осуществляет регистратор Общества. В случае если функции счетной комиссии осуществляются регистратором, он вправе уполномочить осуществлять от своего имени такие функции одного или нескольких лиц из числа своих работников.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5.3. В счетную комиссию не могут входить члены </w:t>
      </w:r>
      <w:r w:rsidR="004B3846" w:rsidRPr="00853669">
        <w:rPr>
          <w:rFonts w:ascii="Times New Roman" w:hAnsi="Times New Roman" w:cs="Times New Roman"/>
        </w:rPr>
        <w:t>наблюдательного совета</w:t>
      </w:r>
      <w:r w:rsidRPr="00853669">
        <w:rPr>
          <w:rFonts w:ascii="Times New Roman" w:hAnsi="Times New Roman" w:cs="Times New Roman"/>
        </w:rPr>
        <w:t>, ревизионной комиссии, Генеральный директор, Управляющая организация или Управляющий, а также лица, выдвигаемые кандидатами на указанные должности.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5.4. </w:t>
      </w:r>
      <w:proofErr w:type="gramStart"/>
      <w:r w:rsidRPr="00853669">
        <w:rPr>
          <w:rFonts w:ascii="Times New Roman" w:hAnsi="Times New Roman" w:cs="Times New Roman"/>
        </w:rPr>
        <w:t>Счетная комиссия осуществляет проверку полномочий и регистрацию участников общего собрания акционеров, определяет кворум на нем, разъясняет порядок голосования по вопросам, поставленным на голосование, подсчитывает голоса и подводит итоги голосования, составляет протокол об итогах голосования, передает в архив Общества бюллетени для голосования и осуществляет иные функции, предусмотренные настоящим Положением, уставом и иными внутренними документами Общества.</w:t>
      </w:r>
      <w:proofErr w:type="gramEnd"/>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 xml:space="preserve">Статья 6. </w:t>
      </w:r>
      <w:r w:rsidR="00222B03" w:rsidRPr="00853669">
        <w:rPr>
          <w:rFonts w:ascii="Times New Roman" w:hAnsi="Times New Roman" w:cs="Times New Roman"/>
          <w:b/>
        </w:rPr>
        <w:t>Секретарь Общего Собрания</w:t>
      </w:r>
    </w:p>
    <w:p w:rsidR="000B33D4" w:rsidRPr="00853669" w:rsidRDefault="00F968D0" w:rsidP="00F968D0">
      <w:pPr>
        <w:autoSpaceDE w:val="0"/>
        <w:autoSpaceDN w:val="0"/>
        <w:adjustRightInd w:val="0"/>
        <w:spacing w:after="0"/>
        <w:ind w:firstLine="539"/>
        <w:contextualSpacing/>
        <w:jc w:val="both"/>
        <w:rPr>
          <w:rFonts w:ascii="Times New Roman" w:hAnsi="Times New Roman"/>
          <w:sz w:val="20"/>
          <w:szCs w:val="20"/>
        </w:rPr>
      </w:pPr>
      <w:r w:rsidRPr="00853669">
        <w:rPr>
          <w:rFonts w:ascii="Times New Roman" w:hAnsi="Times New Roman"/>
          <w:sz w:val="20"/>
          <w:szCs w:val="20"/>
        </w:rPr>
        <w:t>6.1.Секретарем Общего Собрания является генеральный директор Общества, в его отсутствие - заместитель председателя Наблюдательного совета Общества, а в его отсутствие - любой из членов Наблюдательного совета, а в его отсутствие - иное лицо, требующее созыва общего собрания акционеров Общества.</w:t>
      </w:r>
      <w:r w:rsidR="000B33D4" w:rsidRPr="00853669">
        <w:rPr>
          <w:rFonts w:ascii="Times New Roman" w:hAnsi="Times New Roman"/>
          <w:sz w:val="20"/>
          <w:szCs w:val="20"/>
        </w:rPr>
        <w:t xml:space="preserve"> </w:t>
      </w:r>
      <w:r w:rsidR="00222B03" w:rsidRPr="00853669">
        <w:rPr>
          <w:rFonts w:ascii="Times New Roman" w:hAnsi="Times New Roman"/>
          <w:sz w:val="20"/>
          <w:szCs w:val="20"/>
        </w:rPr>
        <w:t>Секретарь Общего Собрания</w:t>
      </w:r>
      <w:r w:rsidR="000B33D4" w:rsidRPr="00853669">
        <w:rPr>
          <w:rFonts w:ascii="Times New Roman" w:hAnsi="Times New Roman"/>
          <w:sz w:val="20"/>
          <w:szCs w:val="20"/>
        </w:rPr>
        <w:t xml:space="preserve"> в предусмотренных уставом Общества случаях:</w:t>
      </w:r>
    </w:p>
    <w:p w:rsidR="000B33D4" w:rsidRPr="00853669" w:rsidRDefault="000B33D4" w:rsidP="00F968D0">
      <w:pPr>
        <w:pStyle w:val="ConsPlusNormal"/>
        <w:ind w:firstLine="539"/>
        <w:contextualSpacing/>
        <w:jc w:val="both"/>
        <w:outlineLvl w:val="1"/>
        <w:rPr>
          <w:rFonts w:ascii="Times New Roman" w:hAnsi="Times New Roman" w:cs="Times New Roman"/>
        </w:rPr>
      </w:pPr>
      <w:r w:rsidRPr="00853669">
        <w:rPr>
          <w:rFonts w:ascii="Times New Roman" w:hAnsi="Times New Roman" w:cs="Times New Roman"/>
        </w:rPr>
        <w:t>6.1.1) осуществляет все необходимые организационные мероприятия по подготовке, созыву и проведению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6.1.2) осуществляет рассылку (опубликование) сообщения о проведении общего собрания акционеров, подготовку и направление (вручение) бюллетеней для голосования, предоставление необходимых информации и материалов;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6.1.3) предоставляет возможность акционерам ознакомиться со списком лиц, имеющих право участвовать в общем собрании акционеров, получить выписки из этого списка;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6.1.4) осуществляет сбор поступивших в Общество заполненных бюллетеней для голосования;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6.1.5) при проведении общего собрания акционеров выполняет функции </w:t>
      </w:r>
      <w:r w:rsidR="00F968D0" w:rsidRPr="00853669">
        <w:rPr>
          <w:rFonts w:ascii="Times New Roman" w:hAnsi="Times New Roman" w:cs="Times New Roman"/>
        </w:rPr>
        <w:t>с</w:t>
      </w:r>
      <w:r w:rsidR="00222B03" w:rsidRPr="00853669">
        <w:rPr>
          <w:rFonts w:ascii="Times New Roman" w:hAnsi="Times New Roman" w:cs="Times New Roman"/>
        </w:rPr>
        <w:t>екретаря Общего Собрания</w:t>
      </w:r>
      <w:r w:rsidRPr="00853669">
        <w:rPr>
          <w:rFonts w:ascii="Times New Roman" w:hAnsi="Times New Roman" w:cs="Times New Roman"/>
        </w:rPr>
        <w:t>.</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6.1.6) отвечает на вопросы участников общего собрания, связанные с процедурой, применяемой на таких собраниях, и принимает меры для разрешения конфликтов, связанных с процедурой подготовки и проведения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6.1.7) ведет протокол общего собрания акционеров, подписывает протокол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7. Решение о проведении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7.1. Решение о проведении годового общего собрания акционеров принимается </w:t>
      </w:r>
      <w:r w:rsidR="004B3846" w:rsidRPr="00853669">
        <w:rPr>
          <w:rFonts w:ascii="Times New Roman" w:hAnsi="Times New Roman" w:cs="Times New Roman"/>
        </w:rPr>
        <w:t>наблюдательным советом</w:t>
      </w:r>
      <w:r w:rsidRPr="00853669">
        <w:rPr>
          <w:rFonts w:ascii="Times New Roman" w:hAnsi="Times New Roman" w:cs="Times New Roman"/>
        </w:rPr>
        <w:t xml:space="preserve">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7.2. Решение о проведении внеочередного общего собрания акционеров принимается </w:t>
      </w:r>
      <w:r w:rsidR="004B3846" w:rsidRPr="00853669">
        <w:rPr>
          <w:rFonts w:ascii="Times New Roman" w:hAnsi="Times New Roman" w:cs="Times New Roman"/>
        </w:rPr>
        <w:t>наблюдательным советом</w:t>
      </w:r>
      <w:r w:rsidRPr="00853669">
        <w:rPr>
          <w:rFonts w:ascii="Times New Roman" w:hAnsi="Times New Roman" w:cs="Times New Roman"/>
        </w:rPr>
        <w:t xml:space="preserve"> на основании его собственной инициативы, требования ревизионной комиссии, аудитора Общества, а также акционеров (акционера), являющихся владельцами не менее 10% голосующих акций Общества на дату предъявления требования. </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7.3.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обязан принять решение о проведении внеочередного общего собрания акционеров по требованию органов (лиц), имеющих право в соответствии с настоящим Положением требовать проведения общего собрания акционеров, за исключением следующих случаев: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7.3.1) не соблюден установленный настоящим Положением порядок предъявления требования о созыве внеочередного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7.3.2) акционеры (акционер), требующие созыва внеочередного общего собрания акционеров, не являются владельцами предусмотренного </w:t>
      </w:r>
      <w:hyperlink r:id="rId14" w:history="1">
        <w:r w:rsidRPr="00853669">
          <w:rPr>
            <w:rFonts w:ascii="Times New Roman" w:hAnsi="Times New Roman" w:cs="Times New Roman"/>
          </w:rPr>
          <w:t>ст. 7.2</w:t>
        </w:r>
      </w:hyperlink>
      <w:r w:rsidRPr="00853669">
        <w:rPr>
          <w:rFonts w:ascii="Times New Roman" w:hAnsi="Times New Roman" w:cs="Times New Roman"/>
        </w:rPr>
        <w:t xml:space="preserve"> настоящего Положения количества голосующих акций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7.3.3) ни один из вопросов, предложенных для внесения в повестку дня внеочередного общего собрания акционеров, не отнесен к его компетенции и (или) не соответствует требованиям Федерального </w:t>
      </w:r>
      <w:hyperlink r:id="rId15" w:history="1">
        <w:r w:rsidRPr="00853669">
          <w:rPr>
            <w:rFonts w:ascii="Times New Roman" w:hAnsi="Times New Roman" w:cs="Times New Roman"/>
          </w:rPr>
          <w:t>закона</w:t>
        </w:r>
      </w:hyperlink>
      <w:r w:rsidRPr="00853669">
        <w:rPr>
          <w:rFonts w:ascii="Times New Roman" w:hAnsi="Times New Roman" w:cs="Times New Roman"/>
        </w:rPr>
        <w:t xml:space="preserve"> "Об акционерных Обществах" и иных правовых актов Российской Федерации.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7.4. В требовании о проведении внеочередного общего собрания акционеров должны быть сформулированы вопросы, подлежащие внесению в повестку дня. В требовании о проведении внеочередного общего собрания акционеров могут содержаться формулировки решений по каждому из вопросов, а также предложение о форме проведения общего собрания акционеров. Требование о проведении внеочередного общего собрания акционеров, исходящее от акционера (акционеров), должно содержать Ф.И.О (полное наименование) акционера (акционеров) и указание количества, категории (типа) принадлежащих ему акций.</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lastRenderedPageBreak/>
        <w:t xml:space="preserve">7.5.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органов (лиц), имеющих право требовать проведения внеочередного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7.6. В случае если требование о проведении внеочередного общего собрания акционеров содержит предложение о выдвижении кандидатов в органы управления Обществом, то в таком требовании должны быть указаны сведения о кандидатах, предусмотренные </w:t>
      </w:r>
      <w:hyperlink r:id="rId16" w:history="1">
        <w:r w:rsidRPr="00853669">
          <w:rPr>
            <w:rFonts w:ascii="Times New Roman" w:hAnsi="Times New Roman" w:cs="Times New Roman"/>
          </w:rPr>
          <w:t>п. 11.7</w:t>
        </w:r>
      </w:hyperlink>
      <w:r w:rsidRPr="00853669">
        <w:rPr>
          <w:rFonts w:ascii="Times New Roman" w:hAnsi="Times New Roman" w:cs="Times New Roman"/>
        </w:rPr>
        <w:t xml:space="preserve"> настоящего Положения. Наряду с предложением о выдвижении кандидата в органы управления Общества (кроме случая самовыдвижения) может быть представлено письменное согласие кандидата быть избранным в соответствующий орган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7.7. Требование о созыве внеочередного общего собрания акционеров направляется в Общество в письменной форме почтовой связью по адресу (месту нахождения) единоличного исполнительного органа (по адресу управляющего или адресу (месту нахождения) постоянно действующего исполнительного органа управляющей организации) Общества, содержащемуся в едином государственном реестре юридических лиц, по адресам, указанным в уставе Общества. Требование о созыве внеочередного общего собрания акционеров должно быть подписано органом (лицом), требующим его созыва.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7.8.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должен принять решение о созыве внеочередного общего собрания акционеров либо об отказе в его созыве в течение </w:t>
      </w:r>
      <w:r w:rsidR="00E57D18" w:rsidRPr="00853669">
        <w:rPr>
          <w:rFonts w:ascii="Times New Roman" w:hAnsi="Times New Roman" w:cs="Times New Roman"/>
        </w:rPr>
        <w:t>3 (трех)</w:t>
      </w:r>
      <w:r w:rsidRPr="00853669">
        <w:rPr>
          <w:rFonts w:ascii="Times New Roman" w:hAnsi="Times New Roman" w:cs="Times New Roman"/>
        </w:rPr>
        <w:t xml:space="preserve"> дней </w:t>
      </w:r>
      <w:proofErr w:type="gramStart"/>
      <w:r w:rsidRPr="00853669">
        <w:rPr>
          <w:rFonts w:ascii="Times New Roman" w:hAnsi="Times New Roman" w:cs="Times New Roman"/>
        </w:rPr>
        <w:t>с даты предъявления</w:t>
      </w:r>
      <w:proofErr w:type="gramEnd"/>
      <w:r w:rsidRPr="00853669">
        <w:rPr>
          <w:rFonts w:ascii="Times New Roman" w:hAnsi="Times New Roman" w:cs="Times New Roman"/>
        </w:rPr>
        <w:t xml:space="preserve"> соответствующего требования. Датой предъявления требования является дата получения Обществом требования по почте, получения под роспись единоличным исполнительным органом Общества, председателем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Общества, </w:t>
      </w:r>
      <w:r w:rsidR="00F968D0" w:rsidRPr="00853669">
        <w:rPr>
          <w:rFonts w:ascii="Times New Roman" w:hAnsi="Times New Roman" w:cs="Times New Roman"/>
        </w:rPr>
        <w:t>Секретарем Общего Собрания</w:t>
      </w:r>
      <w:r w:rsidRPr="00853669">
        <w:rPr>
          <w:rFonts w:ascii="Times New Roman" w:hAnsi="Times New Roman" w:cs="Times New Roman"/>
        </w:rPr>
        <w:t>, или иным лицом, уполномоченным принимать письменную корреспонденцию, адресованную Обществу.</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 7.9. Решение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о созыве внеочередного общего собрания акционеров или мотивированное решение об отказе в его созыве направляется органу и лицам, требующим его проведения, не позднее трех дней с момента принятия такого решения.</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8. Подготовка к проведению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8.1. При подготовке к проведению общего собрания акционеров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определяет:</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форму проведения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 дату, место, время проведения собрания акционеров и в случае, когда в соответствии с настоящим Положением заполненные бюллетени могут быть направлены Обществу, почтовый адрес, по которому могут направляться заполненные бюллетени, либо в случае проведения общего собрания акционеров в форме заочного голосования дату окончания приема бюллетеней для голосования и почтовый адрес, по которому должны направляться заполненные бюллетени;</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дату составления списка лиц, имеющих право на участие в общем собрании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повестку дня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порядок сообщения акционерам о проведении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перечень информации (материалов), предоставляемой акционерам при подготовке к проведению общего собрания акционеров, и порядок ее предоставления;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форму и текст бюллетеня для голосования.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8.2. В повестку дня годового общего собрания акционеров должны быть обязательно включены вопросы:</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 об избрании </w:t>
      </w:r>
      <w:r w:rsidR="004B3846" w:rsidRPr="00853669">
        <w:rPr>
          <w:rFonts w:ascii="Times New Roman" w:hAnsi="Times New Roman" w:cs="Times New Roman"/>
        </w:rPr>
        <w:t>наблюдательного совета</w:t>
      </w:r>
      <w:r w:rsidRPr="00853669">
        <w:rPr>
          <w:rFonts w:ascii="Times New Roman" w:hAnsi="Times New Roman" w:cs="Times New Roman"/>
        </w:rPr>
        <w:t>;</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об утвержден</w:t>
      </w:r>
      <w:proofErr w:type="gramStart"/>
      <w:r w:rsidRPr="00853669">
        <w:rPr>
          <w:rFonts w:ascii="Times New Roman" w:hAnsi="Times New Roman" w:cs="Times New Roman"/>
        </w:rPr>
        <w:t>ии ау</w:t>
      </w:r>
      <w:proofErr w:type="gramEnd"/>
      <w:r w:rsidRPr="00853669">
        <w:rPr>
          <w:rFonts w:ascii="Times New Roman" w:hAnsi="Times New Roman" w:cs="Times New Roman"/>
        </w:rPr>
        <w:t>дитора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об утверждении годового отчета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об утверждении годовой бухгалтерской отчетности, в том числе отчета о прибылях и убытках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о распределении прибыли Общества, в том числе выплате (объявлении) дивидендов, и убытков Общества по результатам финансового года;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об избрании членов ревизионной комиссии Общества.</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9. Сроки проведения общего собрания акционеров</w:t>
      </w:r>
    </w:p>
    <w:p w:rsidR="00E57D18" w:rsidRPr="00853669" w:rsidRDefault="000B33D4" w:rsidP="00E57D18">
      <w:pPr>
        <w:numPr>
          <w:ilvl w:val="1"/>
          <w:numId w:val="1"/>
        </w:numPr>
        <w:spacing w:after="0" w:line="240" w:lineRule="auto"/>
        <w:ind w:left="0" w:firstLine="567"/>
        <w:jc w:val="both"/>
        <w:rPr>
          <w:rFonts w:ascii="Times New Roman" w:hAnsi="Times New Roman"/>
          <w:sz w:val="20"/>
          <w:szCs w:val="20"/>
        </w:rPr>
      </w:pPr>
      <w:r w:rsidRPr="00853669">
        <w:rPr>
          <w:rFonts w:ascii="Times New Roman" w:hAnsi="Times New Roman"/>
          <w:sz w:val="20"/>
          <w:szCs w:val="20"/>
        </w:rPr>
        <w:t xml:space="preserve">9.1. </w:t>
      </w:r>
      <w:r w:rsidR="00E57D18" w:rsidRPr="00853669">
        <w:rPr>
          <w:rFonts w:ascii="Times New Roman" w:hAnsi="Times New Roman"/>
          <w:sz w:val="20"/>
          <w:szCs w:val="20"/>
        </w:rPr>
        <w:t xml:space="preserve">Общество обязано ежегодно в срок не ранее чем через два месяца и не позднее чем через шесть месяцев после окончания финансового года проводить общее собрание акционеров (годовое общее собрание акционеров). Годовое общее собрание акционеров проводится по решению наблюдательного совета Общества в срок не ранее чем через два месяца и не позднее чем через шесть месяцев после окончания финансового года. </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9.2. Нарушение указанного срока не влечет недействительности решений, принятых на годовом общем собрании акционеров, созванном по истечении этого срока.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9.3. Если годовое общее собрание акционеров не было проведено в срок, установленный настоящей статьей, полномочия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прекращаются, за исключением полномочий по подготовке, созыву и проведению годового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9.4. Общее собрание акционеров, созываемое по требованию органов (лиц), имеющих право в соответствии с настоящим Положением требовать проведения общего собрания акционеров, должно быть проведено в течение 50 дней с момента представления требования о проведении внеочередного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9.5. Если предлагаемая повестка дня внеочередного общего собрания акционеров содержит вопрос об избрании членов </w:t>
      </w:r>
      <w:r w:rsidR="004B3846" w:rsidRPr="00853669">
        <w:rPr>
          <w:rFonts w:ascii="Times New Roman" w:hAnsi="Times New Roman" w:cs="Times New Roman"/>
        </w:rPr>
        <w:t>наблюдательного совета</w:t>
      </w:r>
      <w:r w:rsidRPr="00853669">
        <w:rPr>
          <w:rFonts w:ascii="Times New Roman" w:hAnsi="Times New Roman" w:cs="Times New Roman"/>
        </w:rPr>
        <w:t>, то такое общее собрание акционеров должно быть проведено в течение 95 дней с момента представления требования о проведении внеочередного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9.6. В случаях, предусмотренных уставом Общества и действующим законодательством</w:t>
      </w:r>
      <w:r w:rsidR="00F968D0" w:rsidRPr="00853669">
        <w:rPr>
          <w:rFonts w:ascii="Times New Roman" w:hAnsi="Times New Roman" w:cs="Times New Roman"/>
        </w:rPr>
        <w:t xml:space="preserve"> (ст. 68-70 ФЗ № 208)</w:t>
      </w:r>
      <w:r w:rsidRPr="00853669">
        <w:rPr>
          <w:rFonts w:ascii="Times New Roman" w:hAnsi="Times New Roman" w:cs="Times New Roman"/>
        </w:rPr>
        <w:t xml:space="preserve">, </w:t>
      </w:r>
      <w:r w:rsidRPr="00853669">
        <w:rPr>
          <w:rFonts w:ascii="Times New Roman" w:hAnsi="Times New Roman" w:cs="Times New Roman"/>
        </w:rPr>
        <w:lastRenderedPageBreak/>
        <w:t xml:space="preserve">когда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обязан принять решение о проведении </w:t>
      </w:r>
      <w:r w:rsidR="00F968D0" w:rsidRPr="00853669">
        <w:rPr>
          <w:rFonts w:ascii="Times New Roman" w:hAnsi="Times New Roman" w:cs="Times New Roman"/>
        </w:rPr>
        <w:t xml:space="preserve">внеочередного </w:t>
      </w:r>
      <w:r w:rsidRPr="00853669">
        <w:rPr>
          <w:rFonts w:ascii="Times New Roman" w:hAnsi="Times New Roman" w:cs="Times New Roman"/>
        </w:rPr>
        <w:t xml:space="preserve">собрания акционеров, оно должно быть проведено в течение 40 (сорока) дней с момента принятия решения </w:t>
      </w:r>
      <w:r w:rsidR="004B3846" w:rsidRPr="00853669">
        <w:rPr>
          <w:rFonts w:ascii="Times New Roman" w:hAnsi="Times New Roman" w:cs="Times New Roman"/>
        </w:rPr>
        <w:t>наблюдательным советом</w:t>
      </w:r>
      <w:r w:rsidRPr="00853669">
        <w:rPr>
          <w:rFonts w:ascii="Times New Roman" w:hAnsi="Times New Roman" w:cs="Times New Roman"/>
        </w:rPr>
        <w:t xml:space="preserve"> о проведении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9.7. В случаях, предусмотренных уставом Общества и действующим законодательством, когда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обязан принять решение о проведении собрания акционеров для избрания членов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оно должно быть проведено в течение 90 (девяносто) дней с момента принятия решения </w:t>
      </w:r>
      <w:r w:rsidR="004B3846" w:rsidRPr="00853669">
        <w:rPr>
          <w:rFonts w:ascii="Times New Roman" w:hAnsi="Times New Roman" w:cs="Times New Roman"/>
        </w:rPr>
        <w:t>наблюдательным советом</w:t>
      </w:r>
      <w:r w:rsidRPr="00853669">
        <w:rPr>
          <w:rFonts w:ascii="Times New Roman" w:hAnsi="Times New Roman" w:cs="Times New Roman"/>
        </w:rPr>
        <w:t xml:space="preserve"> о проведении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10. Список лиц, имеющих право на участие в общем собрании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10.1. В список лиц, имеющих право на участие в общем собрании акционеров, включаются: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акционеры - владельцы обыкновенных акций Общества;</w:t>
      </w:r>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 акционеры - владельцы привилегированных акций Общества определенного типа, размер дивиденда по которым определен в уставе Общества (за исключением привилегированных кумулятивных акций Общества), начиная с собрания акционеров, следующего за годовым собранием акционеров, на котором (независимо от основания) не было принято решение о выплате дивидендов по привилегированным акциям этого типа или было принято решение о неполной выплате дивидендов по привилегированным акциям этого типа;</w:t>
      </w:r>
      <w:proofErr w:type="gramEnd"/>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 акционеры - владельцы привилегированных кумулятивных акций Общества определенного типа, начиная с собрания акционеров, следующего за годовым собранием акционеров, на котором в соответствии с уставом Общества должно было быть принято решение о выплате по этим акциям накопленных дивидендов, и такое решение (независимо от основания) не было принято или было принято решение о неполной выплате накопленных дивидендов;</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акционеры - владельцы привилегированных акций Общества, в случае, если в повестку дня общего собрания акционеров включен вопрос о реорганизации или ликвидации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акционеры - владельцы привилегированных акций Общества определенного типа, в случае, если в повестку дня общего собрания акционеров включен вопрос о внесении в устав Общества изменений или дополнений, ограничивающих права акционеров - владельцев этого типа привилегированных акций.</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10.2. Список лиц, имеющих право на участие в общем собрании акционеров, должен содержать:</w:t>
      </w:r>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 имя (наименование) каждого включенного в него лица (для физических лиц - фамилия, имя, отчество, для юридических лиц - полное наименование);</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данные, необходимые для его идентификации (для физических лиц - паспортные данные (номер, серия, кем и когда выдан), идентификационный номер налогоплательщика (при его наличии), для юридических лиц - место нахождения и идентификационный номер налогоплательщика);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данные о количестве и категории (типе) акций, принадлежащих каждому лицу;</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почтовый адрес в Российской Федерации, по которому должны направляться сообщение о проведении собрания акционеров, бюллетени для голосования и отчет об итогах голосования;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 дата составления списка лиц, имеющих право на участие в общем собрании акционеров, не может быть установлена </w:t>
      </w:r>
      <w:proofErr w:type="gramStart"/>
      <w:r w:rsidRPr="00853669">
        <w:rPr>
          <w:rFonts w:ascii="Times New Roman" w:hAnsi="Times New Roman" w:cs="Times New Roman"/>
        </w:rPr>
        <w:t>ранее</w:t>
      </w:r>
      <w:proofErr w:type="gramEnd"/>
      <w:r w:rsidRPr="00853669">
        <w:rPr>
          <w:rFonts w:ascii="Times New Roman" w:hAnsi="Times New Roman" w:cs="Times New Roman"/>
        </w:rPr>
        <w:t xml:space="preserve"> чем через 10 дней</w:t>
      </w:r>
      <w:r w:rsidRPr="00853669">
        <w:rPr>
          <w:rFonts w:ascii="Times New Roman" w:hAnsi="Times New Roman" w:cs="Times New Roman"/>
          <w:b/>
        </w:rPr>
        <w:t xml:space="preserve"> </w:t>
      </w:r>
      <w:r w:rsidRPr="00853669">
        <w:rPr>
          <w:rFonts w:ascii="Times New Roman" w:hAnsi="Times New Roman" w:cs="Times New Roman"/>
        </w:rPr>
        <w:t>с даты принятия решения о проведении общего собрания акционеров и более чем за 50 дней, а в случае, предусмотренном пунктом 2 статьи 53 Федерального закона «Об акционерных обществах», - более чем за 80 дней до даты проведения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для составления списка лиц, имеющих право на участие в общем собрании акционеров, номинальный держатель акций представляет данные о лицах, в интересах которых он владеет акциями, на дату составления списка;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лица, включенные в список лиц, имеющих право на участие в собрании акционеров, и обладающие не менее чем 1% (одним процентом) голосов, имеют право ознакомления с данным списком, однако данные документов и почтовые адреса физических лиц, включенных в этот список, предоставляются только с согласия этих лиц;</w:t>
      </w:r>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 по требованию любого заинтересованного лица Общество в течение трех дней обязано предоставить ему выписку из списка лиц, имеющих право на участие в общем собрании акционеров, содержащую данные об этом лице, включенные в список, или справку о том, что оно не включено в список лиц, имеющих право на участие в общем собрании акционеров;</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предоставление выписки из списка и копии списка осуществляется при условии возмещения Обществу расходов, связанных с их изготовлением;</w:t>
      </w:r>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 изменения в список лиц, имеющих право на участие в Общем собрании акционеров, могут вноситься только в случае восстановления нарушенных прав лиц, не включенных в указанный список на дату его составления, или исправления технических ошибок, допущенных при его составлении (в том числе ошибок в написании имени (наименования), даты рождения, указанного в списке количества акций и т.п.).</w:t>
      </w:r>
      <w:proofErr w:type="gramEnd"/>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11. Предложения в повестку дня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11.1. Акционеры (акционер) Общества, являющиеся в совокупности владельцами не менее 2% голосующих акций Общества, вправе внести предложения в повестку дня годового общего собрания акционеров и выдвинуть кандидатов в органы управления Обществом, число которых не может превышать количественного состава каждого органа, определенного уставом Общества или решением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11.2. Такие предложения должны поступить в Общество не позднее чем через 30 дней после окончания финансового года.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11.3. В случае если предлагаемая повестка дня внеочередного общего собрания акционеров содержит вопрос об избрании членов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акционеры (акционер) Общества, являющиеся в совокупности </w:t>
      </w:r>
      <w:r w:rsidRPr="00853669">
        <w:rPr>
          <w:rFonts w:ascii="Times New Roman" w:hAnsi="Times New Roman" w:cs="Times New Roman"/>
        </w:rPr>
        <w:lastRenderedPageBreak/>
        <w:t xml:space="preserve">владельцами не менее чем 2% голосующих акций Общества, вправе предложить кандидатов для избрания в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число которых не может превышать количественный состав </w:t>
      </w:r>
      <w:r w:rsidR="004B3846" w:rsidRPr="00853669">
        <w:rPr>
          <w:rFonts w:ascii="Times New Roman" w:hAnsi="Times New Roman" w:cs="Times New Roman"/>
        </w:rPr>
        <w:t>наблюдательного совета</w:t>
      </w:r>
      <w:r w:rsidRPr="00853669">
        <w:rPr>
          <w:rFonts w:ascii="Times New Roman" w:hAnsi="Times New Roman" w:cs="Times New Roman"/>
        </w:rPr>
        <w:t>.</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11.4. Такие предложения должны поступить в Общество не менее чем за 30 дней до даты проведения внеочередного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11.5. Предложение о внесении вопросов в повестку дня общего собрания акционеров и предложение о выдвижении кандидатов вносятся в письменной форме с указанием имени (наименования) представивших их акционеров (акционера), количества и категории (типа) принадлежащих им акций и должны быть подписаны акционерами (акционером).</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11.6. </w:t>
      </w:r>
      <w:proofErr w:type="gramStart"/>
      <w:r w:rsidRPr="00853669">
        <w:rPr>
          <w:rFonts w:ascii="Times New Roman" w:hAnsi="Times New Roman" w:cs="Times New Roman"/>
        </w:rPr>
        <w:t>Предложение о внесении вопросов в повестку дня общего собрания акционеров должно содержать формулировку каждого предлагаемого вопроса, а предложение о выдвижении кандидатов – имя и данные документа, удостоверяющего личность (серия и (или) номер документа, дата и место его выдачи, орган, выдавший документ) каждого предполагаемого кандидата, сведения о наличии согласия кандидата на его выдвижение наименование органа, для избрания в который он предлагается, а</w:t>
      </w:r>
      <w:proofErr w:type="gramEnd"/>
      <w:r w:rsidRPr="00853669">
        <w:rPr>
          <w:rFonts w:ascii="Times New Roman" w:hAnsi="Times New Roman" w:cs="Times New Roman"/>
        </w:rPr>
        <w:t xml:space="preserve"> также иные сведения о нем, предусмотренные уставом Общества и настоящим Положением. Предложение о внесении вопросов в повестку дня общего собрания акционеров может содержать формулировку решения по каждому предлагаемому вопросу.</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11.7. При внесении предложений о выдвижении кандидатов в органы управления Общества (в том числе в случае самовыдвижения) помимо сведений, предусмотренных </w:t>
      </w:r>
      <w:hyperlink r:id="rId17" w:history="1">
        <w:r w:rsidRPr="00853669">
          <w:rPr>
            <w:rFonts w:ascii="Times New Roman" w:hAnsi="Times New Roman" w:cs="Times New Roman"/>
          </w:rPr>
          <w:t>п. п. 11.5</w:t>
        </w:r>
      </w:hyperlink>
      <w:r w:rsidRPr="00853669">
        <w:rPr>
          <w:rFonts w:ascii="Times New Roman" w:hAnsi="Times New Roman" w:cs="Times New Roman"/>
        </w:rPr>
        <w:t xml:space="preserve"> - </w:t>
      </w:r>
      <w:hyperlink r:id="rId18" w:history="1">
        <w:r w:rsidRPr="00853669">
          <w:rPr>
            <w:rFonts w:ascii="Times New Roman" w:hAnsi="Times New Roman" w:cs="Times New Roman"/>
          </w:rPr>
          <w:t>11.6</w:t>
        </w:r>
      </w:hyperlink>
      <w:r w:rsidRPr="00853669">
        <w:rPr>
          <w:rFonts w:ascii="Times New Roman" w:hAnsi="Times New Roman" w:cs="Times New Roman"/>
        </w:rPr>
        <w:t xml:space="preserve"> настоящего Положения, указываются: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фамилия, имя и отчество кандидата;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наименование органа управления, в который он избирается;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в случае если кандидат является акционером Общества, - количество и категория (тип) принадлежащих ему акций;</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возраст, образование кандидата;</w:t>
      </w:r>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 места работы кандидата за последние 5 лет с указанием занимаемых должностей.</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11.8. Кандидат, выдвинутый для избрания в органы Общества, вправе в любое время снять свою кандидатуру, известив об этом Общество письменно.</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11.9.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обязан рассмотреть поступившие предложения и принять решение о включении их в повестку дня общего собрания акционеров или об отказе во включении в указанную повестку дня в срок не позднее 5 дней после окончания сроков, установленных </w:t>
      </w:r>
      <w:hyperlink r:id="rId19" w:history="1">
        <w:r w:rsidRPr="00853669">
          <w:rPr>
            <w:rFonts w:ascii="Times New Roman" w:hAnsi="Times New Roman" w:cs="Times New Roman"/>
          </w:rPr>
          <w:t>п. п. 11.2</w:t>
        </w:r>
      </w:hyperlink>
      <w:r w:rsidRPr="00853669">
        <w:rPr>
          <w:rFonts w:ascii="Times New Roman" w:hAnsi="Times New Roman" w:cs="Times New Roman"/>
        </w:rPr>
        <w:t xml:space="preserve">, </w:t>
      </w:r>
      <w:hyperlink r:id="rId20" w:history="1">
        <w:r w:rsidRPr="00853669">
          <w:rPr>
            <w:rFonts w:ascii="Times New Roman" w:hAnsi="Times New Roman" w:cs="Times New Roman"/>
          </w:rPr>
          <w:t>11.4</w:t>
        </w:r>
      </w:hyperlink>
      <w:r w:rsidRPr="00853669">
        <w:rPr>
          <w:rFonts w:ascii="Times New Roman" w:hAnsi="Times New Roman" w:cs="Times New Roman"/>
        </w:rPr>
        <w:t xml:space="preserve"> настоящего Положения для их поступления. Вопрос, предложенный акционерами (акционером), подлежит включению в повестку дня общего собрания, равно как выдвинутые кандидаты подлежат включению в список кандидатур для голосования по выборам в соответствующий орган управления Общества, за исключением случаев, если: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предложения поступили после окончания сроков для их поступления;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акционеры (акционер) не являются владельцами не менее 2% голосующих акций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предложение не соответствует требованиям, предусмотренным уставом Общества, а также настоящим Положением;</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вопрос, предложенный для внесения в повестку дня общего собрания акционеров, не относится к компетенции общего собрания акционеров, не соответствует требованиям настоящего Положения, устава Общества, а также правовых актов Российской Федерации.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11.10. Мотивированное решение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Общества об отказе во включении предложенного вопроса в повестку дня Общего собрания акционеров или кандидата в список кандидатур для голосования по выборам в соответствующий орган Общества направляется акционерам (акционеру), внесшим вопрос или выдвинувшим кандидата, не позднее трех дней </w:t>
      </w:r>
      <w:proofErr w:type="gramStart"/>
      <w:r w:rsidRPr="00853669">
        <w:rPr>
          <w:rFonts w:ascii="Times New Roman" w:hAnsi="Times New Roman" w:cs="Times New Roman"/>
        </w:rPr>
        <w:t>с даты</w:t>
      </w:r>
      <w:proofErr w:type="gramEnd"/>
      <w:r w:rsidRPr="00853669">
        <w:rPr>
          <w:rFonts w:ascii="Times New Roman" w:hAnsi="Times New Roman" w:cs="Times New Roman"/>
        </w:rPr>
        <w:t xml:space="preserve"> его принятия.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11.11. Решение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Общества об отказе во включении вопроса в повестку дня общего собрания акционеров или кандидата в список кандидатур для голосования по выборам в соответствующий орган Общества, а также уклонение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от принятия решения могут быть обжалованы в суд.</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11.12.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вправе включать в повестку дня собрания акционеров вопросы или кандидатов в список кандидатур в органы управления Общества по своему усмотрению, а также в случае отсутствия таких предложений или недостаточного количества кандидатов, предложенных акционерами для формирования органов управления Общества.</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 xml:space="preserve">Статья 12. Сообщение о проведении общего собрания акционеров, </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бюллетень для голосования.</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xml:space="preserve">12.1. </w:t>
      </w:r>
      <w:r w:rsidRPr="00853669">
        <w:rPr>
          <w:rFonts w:ascii="Times New Roman" w:hAnsi="Times New Roman"/>
        </w:rPr>
        <w:t xml:space="preserve">В указанные сроки сообщение о проведении общего собрания акционеров должно быть опубликовано в  общественно – политической газете «Невское время» (подписной индекс 55006) и </w:t>
      </w:r>
      <w:r w:rsidRPr="00853669">
        <w:rPr>
          <w:rFonts w:ascii="Times New Roman" w:hAnsi="Times New Roman" w:cs="Times New Roman"/>
        </w:rPr>
        <w:t xml:space="preserve">размещено на сайте Общества в информационно-телекоммуникационной сети "Интернет" по адресу shz-spb.ru. </w:t>
      </w:r>
    </w:p>
    <w:p w:rsidR="000B33D4" w:rsidRPr="00853669" w:rsidRDefault="000B33D4" w:rsidP="000B33D4">
      <w:pPr>
        <w:pStyle w:val="ConsPlusNormal"/>
        <w:ind w:firstLine="540"/>
        <w:jc w:val="both"/>
        <w:outlineLvl w:val="1"/>
        <w:rPr>
          <w:rFonts w:ascii="Times New Roman" w:hAnsi="Times New Roman"/>
        </w:rPr>
      </w:pPr>
      <w:proofErr w:type="gramStart"/>
      <w:r w:rsidRPr="00853669">
        <w:rPr>
          <w:rFonts w:ascii="Times New Roman" w:hAnsi="Times New Roman"/>
        </w:rPr>
        <w:t>В случае если зарегистрированным в реестре акционеров Общества лицом является номинальный держатель акций, сообщение о проведении общего собрания акционеров, а также информация (материалы), подлежащая предоставлению лицам, имеющим право на участие в общем собрании акционеров, при подготовке к проведению общего собрания акционеров направляется в электронной форме (в форме электронных документов, подписанных электронной подписью) номинальному держателю акций.</w:t>
      </w:r>
      <w:proofErr w:type="gramEnd"/>
      <w:r w:rsidRPr="00853669">
        <w:rPr>
          <w:rFonts w:ascii="Times New Roman" w:hAnsi="Times New Roman"/>
        </w:rPr>
        <w:t xml:space="preserve"> Номинальный держатель акций обязан довести до сведения своих депонентов сообщение о проведении общего собрания акционеров, а также информацию (материалы), полученную им в соответствии с настоящим пунктом, в порядке и в сроки, которые установлены нормативными правовыми актами Российской Федерации или договором с депонентом.</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12.2. Сообщение о проведении общего собрания акционеров должно быть опубликовано в следующие сроки: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 не </w:t>
      </w:r>
      <w:proofErr w:type="gramStart"/>
      <w:r w:rsidRPr="00853669">
        <w:rPr>
          <w:rFonts w:ascii="Times New Roman" w:hAnsi="Times New Roman" w:cs="Times New Roman"/>
        </w:rPr>
        <w:t>позднее</w:t>
      </w:r>
      <w:proofErr w:type="gramEnd"/>
      <w:r w:rsidRPr="00853669">
        <w:rPr>
          <w:rFonts w:ascii="Times New Roman" w:hAnsi="Times New Roman" w:cs="Times New Roman"/>
        </w:rPr>
        <w:t xml:space="preserve"> чем за 30 дней до даты проведения собрания акционеров, если повестка дня содержит вопрос о </w:t>
      </w:r>
      <w:r w:rsidRPr="00853669">
        <w:rPr>
          <w:rFonts w:ascii="Times New Roman" w:hAnsi="Times New Roman" w:cs="Times New Roman"/>
        </w:rPr>
        <w:lastRenderedPageBreak/>
        <w:t>реорганизации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 не </w:t>
      </w:r>
      <w:proofErr w:type="gramStart"/>
      <w:r w:rsidRPr="00853669">
        <w:rPr>
          <w:rFonts w:ascii="Times New Roman" w:hAnsi="Times New Roman" w:cs="Times New Roman"/>
        </w:rPr>
        <w:t>позднее</w:t>
      </w:r>
      <w:proofErr w:type="gramEnd"/>
      <w:r w:rsidRPr="00853669">
        <w:rPr>
          <w:rFonts w:ascii="Times New Roman" w:hAnsi="Times New Roman" w:cs="Times New Roman"/>
        </w:rPr>
        <w:t xml:space="preserve"> чем за 70 дней до даты проведения внеочередного собрания акционеров, если повестка дня содержит вопрос об избрании членов </w:t>
      </w:r>
      <w:r w:rsidR="004B3846" w:rsidRPr="00853669">
        <w:rPr>
          <w:rFonts w:ascii="Times New Roman" w:hAnsi="Times New Roman" w:cs="Times New Roman"/>
        </w:rPr>
        <w:t>наблюдательного совета</w:t>
      </w:r>
      <w:r w:rsidRPr="00853669">
        <w:rPr>
          <w:rFonts w:ascii="Times New Roman" w:hAnsi="Times New Roman" w:cs="Times New Roman"/>
        </w:rPr>
        <w:t>;</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 не </w:t>
      </w:r>
      <w:proofErr w:type="gramStart"/>
      <w:r w:rsidRPr="00853669">
        <w:rPr>
          <w:rFonts w:ascii="Times New Roman" w:hAnsi="Times New Roman" w:cs="Times New Roman"/>
        </w:rPr>
        <w:t>позднее</w:t>
      </w:r>
      <w:proofErr w:type="gramEnd"/>
      <w:r w:rsidRPr="00853669">
        <w:rPr>
          <w:rFonts w:ascii="Times New Roman" w:hAnsi="Times New Roman" w:cs="Times New Roman"/>
        </w:rPr>
        <w:t xml:space="preserve"> чем за 20 дней до даты проведения общего собрания акционеров в иных случаях.</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12.3. В сообщении о проведении общего собрания акционеров должны быть указаны:</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полное фирменное наименование и место нахождения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форма проведения общего собрания акционеров (собрание или заочное голосование);</w:t>
      </w:r>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 xml:space="preserve">- дата, место (адрес, по которому будет проводиться собрание), время проведения общего собрания акционеров, время начала регистрации лиц, участвующих в общем собрании  и, </w:t>
      </w:r>
      <w:r w:rsidRPr="00853669">
        <w:rPr>
          <w:rFonts w:ascii="Times New Roman" w:hAnsi="Times New Roman" w:cs="Times New Roman"/>
          <w:i/>
        </w:rPr>
        <w:t xml:space="preserve">в случае, наступления в Обществе оснований по п. 3 ст. 60 Федерального закона «Об акционерных обществах», </w:t>
      </w:r>
      <w:r w:rsidRPr="00853669">
        <w:rPr>
          <w:rFonts w:ascii="Times New Roman" w:hAnsi="Times New Roman" w:cs="Times New Roman"/>
        </w:rPr>
        <w:t>заполненные бюллетени могут быть направлены обществу, почтовый адрес, по которому могут направляться заполненные бюллетени, либо в случае проведения общего собрания акционеров в</w:t>
      </w:r>
      <w:proofErr w:type="gramEnd"/>
      <w:r w:rsidRPr="00853669">
        <w:rPr>
          <w:rFonts w:ascii="Times New Roman" w:hAnsi="Times New Roman" w:cs="Times New Roman"/>
        </w:rPr>
        <w:t xml:space="preserve"> форме заочного голосования: дата окончания приема бюллетеней для голосования и почтовый адрес, по которому должны направляться заполненные бюллетени;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дата составления списка лиц, имеющих право на участие в общем собрании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повестка дня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порядок ознакомления с информацией (материалами), подлежащей предоставлению при подготовке к проведению общего собрания акционеров, и адрес, по которому с ней можно ознакомиться.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12.4. </w:t>
      </w:r>
      <w:proofErr w:type="gramStart"/>
      <w:r w:rsidRPr="00853669">
        <w:rPr>
          <w:rFonts w:ascii="Times New Roman" w:hAnsi="Times New Roman" w:cs="Times New Roman"/>
        </w:rPr>
        <w:t>Сообщение о проведении общего собрания акционеров, повестка дня которого включает вопросы, голосование по которым может повлечь возникновение у акционеров права требовать выкупа Обществом акций, должно также содержать указание о том, что в случае, если акционер, включенный в список лиц, имеющих право на участие в общем собрании акционеров, проголосует против принятия решения по таким вопросам или не примет участия в голосовании</w:t>
      </w:r>
      <w:proofErr w:type="gramEnd"/>
      <w:r w:rsidRPr="00853669">
        <w:rPr>
          <w:rFonts w:ascii="Times New Roman" w:hAnsi="Times New Roman" w:cs="Times New Roman"/>
        </w:rPr>
        <w:t xml:space="preserve"> по ним, он приобретет право требовать выкупа принадлежащих ему акций.</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12.5. Для голосования на собрании акционеров применяются бюллетени для голосования.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12.6. В случае проведения собрания акционеров в форме заочного голосования Общество обязано направить или вручить под роспись бюллетень для голосования каждому лицу, указанному в списке лиц, имеющих право на участие в собрании акционеров, не позднее, чем за 20 (двадцать) дней до проведения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12.7. В случае направления бюллетеня для голосования по почте он направляется по почтовому адресу, указанному в списке лиц, имеющих право на участие в общем собрании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12.8. Форма и содержание бюллетеня для голосования утверждаются </w:t>
      </w:r>
      <w:r w:rsidR="004B3846" w:rsidRPr="00853669">
        <w:rPr>
          <w:rFonts w:ascii="Times New Roman" w:hAnsi="Times New Roman" w:cs="Times New Roman"/>
        </w:rPr>
        <w:t>наблюдательным советом</w:t>
      </w:r>
      <w:r w:rsidRPr="00853669">
        <w:rPr>
          <w:rFonts w:ascii="Times New Roman" w:hAnsi="Times New Roman" w:cs="Times New Roman"/>
        </w:rPr>
        <w:t xml:space="preserve"> или иными лицами, имеющими право требовать проведения внеочередного общего собрания акционеров (в случае, если в течение срока, установленного настоящим Положением, </w:t>
      </w:r>
      <w:r w:rsidR="004B3846" w:rsidRPr="00853669">
        <w:rPr>
          <w:rFonts w:ascii="Times New Roman" w:hAnsi="Times New Roman" w:cs="Times New Roman"/>
        </w:rPr>
        <w:t>наблюдательным советом</w:t>
      </w:r>
      <w:r w:rsidRPr="00853669">
        <w:rPr>
          <w:rFonts w:ascii="Times New Roman" w:hAnsi="Times New Roman" w:cs="Times New Roman"/>
        </w:rPr>
        <w:t xml:space="preserve"> не принято решение о созыве внеочередного собрания акционеров или принято решение об отказе в его созыве).</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12.9. В бюллетене для голосования должны быть указаны:</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полное фирменное наименование и место нахождения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форма проведения общего собрания акционеров (собрание или заочное голосование);</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 дата, место, время проведения общего собрания акционеров и, </w:t>
      </w:r>
      <w:r w:rsidRPr="00853669">
        <w:rPr>
          <w:rFonts w:ascii="Times New Roman" w:hAnsi="Times New Roman" w:cs="Times New Roman"/>
          <w:i/>
        </w:rPr>
        <w:t>в случае, наступления в Обществе оснований по п. 3 ст. 60 Федерального закона «Об акционерных обществах»,</w:t>
      </w:r>
      <w:r w:rsidRPr="00853669">
        <w:rPr>
          <w:rFonts w:ascii="Times New Roman" w:hAnsi="Times New Roman" w:cs="Times New Roman"/>
        </w:rPr>
        <w:t xml:space="preserve"> </w:t>
      </w:r>
      <w:proofErr w:type="gramStart"/>
      <w:r w:rsidRPr="00853669">
        <w:rPr>
          <w:rFonts w:ascii="Times New Roman" w:hAnsi="Times New Roman" w:cs="Times New Roman"/>
        </w:rPr>
        <w:t>в следствии</w:t>
      </w:r>
      <w:proofErr w:type="gramEnd"/>
      <w:r w:rsidRPr="00853669">
        <w:rPr>
          <w:rFonts w:ascii="Times New Roman" w:hAnsi="Times New Roman" w:cs="Times New Roman"/>
        </w:rPr>
        <w:t xml:space="preserve"> которых заполненные бюллетени могут быть направлены обществу, почтовый адрес, по которому могут направляться заполненные бюллетени, либо в случае проведения общего собрания акционеров в форме заочного голосования дата окончания приема бюллетеней для голосования и почтовый адрес, по которому должны направляться заполненные бюллетени;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формулировки решений по каждому вопросу (имя каждого кандидата), голосование по которому осуществляется данным бюллетенем;</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варианты голосования по каждому вопросу повестки дня, выраженные формулировками "за", "против" или "воздержался";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упоминание о том, что бюллетень для голосования должен быть подписан акционером;</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12.10. В случае осуществления кумулятивного голосования бюллетень для голосования должен содержать указание на это и разъяснение существа кумулятивного голосования, а также следующее разъяснение: «Дробная часть голоса, полученная в результате умножения числа голосов, принадлежащих акционеру – владельцу дробной акции, на число лиц, которые должны быть избраны в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Общества, может быть отдана только за одного кандидата». </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12.11. В бюллетене для голосования должны содержаться разъяснения о том, что:</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голосующий вправе выбрать только один вариант голосования, кроме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w:t>
      </w:r>
    </w:p>
    <w:p w:rsidR="000B33D4" w:rsidRPr="00853669" w:rsidRDefault="000B33D4" w:rsidP="000B33D4">
      <w:pPr>
        <w:pStyle w:val="ConsPlusNormal"/>
        <w:ind w:firstLine="540"/>
        <w:jc w:val="both"/>
        <w:rPr>
          <w:rFonts w:ascii="Times New Roman" w:hAnsi="Times New Roman" w:cs="Times New Roman"/>
        </w:rPr>
      </w:pPr>
      <w:proofErr w:type="gramStart"/>
      <w:r w:rsidRPr="00853669">
        <w:rPr>
          <w:rFonts w:ascii="Times New Roman" w:hAnsi="Times New Roman" w:cs="Times New Roman"/>
        </w:rPr>
        <w:t>- если в бюллетене оставлены более одного варианта голосования, то в полях для проставления числа голосов, отданных за каждый вариант голосования, должно быть указано число голосов, отданных за соответствующий вариант голосования, и сделана отметка о том, что голосование осуществляется в соответствии с указаниями приобретателей акций, переданных после даты составления списка лиц, имеющих право на участие в общем собрании, и (или) в</w:t>
      </w:r>
      <w:proofErr w:type="gramEnd"/>
      <w:r w:rsidRPr="00853669">
        <w:rPr>
          <w:rFonts w:ascii="Times New Roman" w:hAnsi="Times New Roman" w:cs="Times New Roman"/>
        </w:rPr>
        <w:t xml:space="preserve"> </w:t>
      </w:r>
      <w:proofErr w:type="gramStart"/>
      <w:r w:rsidRPr="00853669">
        <w:rPr>
          <w:rFonts w:ascii="Times New Roman" w:hAnsi="Times New Roman" w:cs="Times New Roman"/>
        </w:rPr>
        <w:t>соответствии</w:t>
      </w:r>
      <w:proofErr w:type="gramEnd"/>
      <w:r w:rsidRPr="00853669">
        <w:rPr>
          <w:rFonts w:ascii="Times New Roman" w:hAnsi="Times New Roman" w:cs="Times New Roman"/>
        </w:rPr>
        <w:t xml:space="preserve"> с указаниями владельцев депозитарных ценных бумаг;</w:t>
      </w:r>
    </w:p>
    <w:p w:rsidR="000B33D4" w:rsidRPr="00853669" w:rsidRDefault="000B33D4" w:rsidP="000B33D4">
      <w:pPr>
        <w:pStyle w:val="ConsPlusNormal"/>
        <w:ind w:firstLine="540"/>
        <w:jc w:val="both"/>
        <w:rPr>
          <w:rFonts w:ascii="Times New Roman" w:hAnsi="Times New Roman" w:cs="Times New Roman"/>
        </w:rPr>
      </w:pPr>
      <w:proofErr w:type="gramStart"/>
      <w:r w:rsidRPr="00853669">
        <w:rPr>
          <w:rFonts w:ascii="Times New Roman" w:hAnsi="Times New Roman" w:cs="Times New Roman"/>
        </w:rPr>
        <w:t>- 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находящемся напротив оставленного варианта голосования, должен указать число голосов, отданных за оставленный вариант голосования, и сделать отметку о том, что голосование осуществляется по доверенности, выданной в отношении акций, переданных после даты составления списка лиц</w:t>
      </w:r>
      <w:proofErr w:type="gramEnd"/>
      <w:r w:rsidRPr="00853669">
        <w:rPr>
          <w:rFonts w:ascii="Times New Roman" w:hAnsi="Times New Roman" w:cs="Times New Roman"/>
        </w:rPr>
        <w:t xml:space="preserve">, </w:t>
      </w:r>
      <w:proofErr w:type="gramStart"/>
      <w:r w:rsidRPr="00853669">
        <w:rPr>
          <w:rFonts w:ascii="Times New Roman" w:hAnsi="Times New Roman" w:cs="Times New Roman"/>
        </w:rPr>
        <w:t>имеющих</w:t>
      </w:r>
      <w:proofErr w:type="gramEnd"/>
      <w:r w:rsidRPr="00853669">
        <w:rPr>
          <w:rFonts w:ascii="Times New Roman" w:hAnsi="Times New Roman" w:cs="Times New Roman"/>
        </w:rPr>
        <w:t xml:space="preserve"> право на участие в общем собрании;</w:t>
      </w:r>
    </w:p>
    <w:p w:rsidR="000B33D4" w:rsidRPr="00853669" w:rsidRDefault="000B33D4" w:rsidP="000B33D4">
      <w:pPr>
        <w:pStyle w:val="ConsPlusNormal"/>
        <w:ind w:firstLine="540"/>
        <w:jc w:val="both"/>
        <w:rPr>
          <w:rFonts w:ascii="Times New Roman" w:hAnsi="Times New Roman" w:cs="Times New Roman"/>
        </w:rPr>
      </w:pPr>
      <w:proofErr w:type="gramStart"/>
      <w:r w:rsidRPr="00853669">
        <w:rPr>
          <w:rFonts w:ascii="Times New Roman" w:hAnsi="Times New Roman" w:cs="Times New Roman"/>
        </w:rPr>
        <w:t xml:space="preserve">- если после даты составления списка лиц, имеющих право на участие в общем собрании, переданы не все </w:t>
      </w:r>
      <w:r w:rsidRPr="00853669">
        <w:rPr>
          <w:rFonts w:ascii="Times New Roman" w:hAnsi="Times New Roman" w:cs="Times New Roman"/>
        </w:rPr>
        <w:lastRenderedPageBreak/>
        <w:t>акции, голосующий в поле для проставления числа голосов, находящемся напротив оставленного варианта голосования, должен указать число голосов, отданных за оставленный вариант голосования, и сделать отметку о том, что часть акций передана после даты составления списка лиц, имеющих право на участие в общем собрании.</w:t>
      </w:r>
      <w:proofErr w:type="gramEnd"/>
      <w:r w:rsidRPr="00853669">
        <w:rPr>
          <w:rFonts w:ascii="Times New Roman" w:hAnsi="Times New Roman" w:cs="Times New Roman"/>
        </w:rPr>
        <w:t xml:space="preserve">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xml:space="preserve">12.12.  В бюллетене для голосования, которым осуществляется кумулятивное голосование по вопросу об избрании членов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общества, помимо разъяснения существа кумулятивного голосования, должно содержаться также разъяснение о том, что дробная часть голоса, полученная в результате умножения числа голосов, принадлежащих акционеру - владельцу дробной акции, на число лиц, которые должны быть избраны в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(наблюдательный </w:t>
      </w:r>
      <w:proofErr w:type="gramStart"/>
      <w:r w:rsidRPr="00853669">
        <w:rPr>
          <w:rFonts w:ascii="Times New Roman" w:hAnsi="Times New Roman" w:cs="Times New Roman"/>
        </w:rPr>
        <w:t xml:space="preserve">совет) </w:t>
      </w:r>
      <w:proofErr w:type="gramEnd"/>
      <w:r w:rsidRPr="00853669">
        <w:rPr>
          <w:rFonts w:ascii="Times New Roman" w:hAnsi="Times New Roman" w:cs="Times New Roman"/>
        </w:rPr>
        <w:t>общества, может быть отдана только за одного кандидата.</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xml:space="preserve">12.13. В бюллетене для голосования, которым осуществляется кумулятивное голосование, варианты голосования "за", "против", "воздержался" указываются один раз в отношении всех кандидатов, включенных в список кандидатур для избрания в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общества, а напротив каждого кандидата, включенного в указанный список, должно содержаться поле для проставления числа голосов, отданных за этого кандидата.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Число кандидатов, между которыми распределяются голоса при кумулятивном голосовании, может превышать число лиц, которые должны быть избраны в </w:t>
      </w:r>
      <w:r w:rsidR="004B3846" w:rsidRPr="00853669">
        <w:rPr>
          <w:rFonts w:ascii="Times New Roman" w:hAnsi="Times New Roman" w:cs="Times New Roman"/>
        </w:rPr>
        <w:t>наблюдательный совет</w:t>
      </w:r>
      <w:r w:rsidRPr="00853669">
        <w:rPr>
          <w:rFonts w:ascii="Times New Roman" w:hAnsi="Times New Roman" w:cs="Times New Roman"/>
        </w:rPr>
        <w:t xml:space="preserve"> общества.</w:t>
      </w:r>
    </w:p>
    <w:p w:rsidR="000B33D4" w:rsidRPr="00853669" w:rsidRDefault="000B33D4" w:rsidP="000B33D4">
      <w:pPr>
        <w:pStyle w:val="ConsPlusNormal"/>
        <w:ind w:firstLine="540"/>
        <w:jc w:val="both"/>
        <w:outlineLvl w:val="1"/>
        <w:rPr>
          <w:rFonts w:ascii="Times New Roman" w:hAnsi="Times New Roman" w:cs="Times New Roman"/>
          <w:b/>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13. Информация и материалы, предоставляемые лицам, включенным в список лиц, имеющих право на участие в общем собрании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13.1. К информации (материалам), подлежащей представлению лицам, включенным в список лиц, имеющих право на участие в годовом общем собрании акционеров, при подготовке к проведению годового общего собрания акционеров, в частности, относятся: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годовой отчет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годовая бухгалтерская отчетность, в том числе отчет о прибылях и убытках;</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 рекомендации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по распределению прибыли Общества, в том числе по выплате дивидендов, и убытков Общества по результатам финансового года;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заключение ревизионной комиссии Общества по результатам годовой проверки финансово-хозяйственной деятельности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заключение аудитора Общества по результатам годовой проверки финансово-хозяйственной деятельности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13.2. К дополнительной информации (материалам), обязательной для предоставления лицам, имеющим право на участие в общем собрании, при подготовке к проведению общего собрания, повестка дня которого включает вопрос о реорганизации общества, относятся:</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проект решения о разделении, выделении или преобразовании либо договор (проект договора) о слиянии или присоединении, заключаемый между обществами, участвующими в слиянии или присоединении;</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обоснование условий и порядка реорганизации общества, содержащихся в решении о разделении, выделении или преобразовании либо в договоре о слиянии или присоединении, утвержденное (принятое) уполномоченным органом общества;</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проект передаточного акта (разделительного баланса);</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годовые отчеты и годовая бухгалтерская отчетность всех организаций, участвующих в реорганизации, за три завершенных финансовых года, предшествующих дате проведения общего собрания, либо за каждый завершенный финансовый год с момента образования организации, если организация осуществляет свою деятельность менее трех лет;</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13.3. В случае если повестка дня общего собрания акционеров включает вопрос о внесении изменений и дополнений в устав (принятие устава в новой редакции), утверждение внутренних документов Общества, то лицам, включенным в список лиц, имеющих право на участие в общем собрании, должны представляться проекты соответствующих документов.</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 xml:space="preserve">13.4. </w:t>
      </w:r>
      <w:proofErr w:type="gramStart"/>
      <w:r w:rsidRPr="00853669">
        <w:rPr>
          <w:rFonts w:ascii="Times New Roman" w:hAnsi="Times New Roman" w:cs="Times New Roman"/>
        </w:rPr>
        <w:t>Общество обязано по требованию лица, имеющего право на участие в общем собрании акционеров, предоставить ему копии указанных документов в течение 7 дней с даты поступления в общество соответствующего требования (с даты наступления срока, в течение которого информация (материалы), подлежащая предоставлению лицам, имеющим право на участие в общем собрании, должна быть доступна таким лицам, если соответствующее требование поступило в общество до</w:t>
      </w:r>
      <w:proofErr w:type="gramEnd"/>
      <w:r w:rsidRPr="00853669">
        <w:rPr>
          <w:rFonts w:ascii="Times New Roman" w:hAnsi="Times New Roman" w:cs="Times New Roman"/>
        </w:rPr>
        <w:t xml:space="preserve"> начала течения указанного срока).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Плата, взимаемая обществом за предоставление копий документов, содержащих информацию (копий материалов), подлежащую предоставлению лицам, имеющим право на участие в общем собрании, при подготовке к проведению общего собрания общества, не может превышать затраты на их изготовление.</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13.5. </w:t>
      </w:r>
      <w:proofErr w:type="gramStart"/>
      <w:r w:rsidRPr="00853669">
        <w:rPr>
          <w:rFonts w:ascii="Times New Roman" w:hAnsi="Times New Roman" w:cs="Times New Roman"/>
        </w:rPr>
        <w:t>Информация (материалы), предусмотренная настоящим Положением, в течение 20 (двадцати) дней, а в случае проведения общего собрания акционеров, повестка дня которого содержит вопрос о реорганизации Общества, - в течение 30 (тридцати)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w:t>
      </w:r>
      <w:proofErr w:type="gramEnd"/>
      <w:r w:rsidRPr="00853669">
        <w:rPr>
          <w:rFonts w:ascii="Times New Roman" w:hAnsi="Times New Roman" w:cs="Times New Roman"/>
        </w:rPr>
        <w:t xml:space="preserve"> в сообщении о проведении общего собрания акционеров. Указанная информация (материалы) должна быть доступна лицам, принимающим участие в общем собрании акционеров, во время его проведения.</w:t>
      </w:r>
    </w:p>
    <w:p w:rsidR="000B33D4" w:rsidRPr="00853669" w:rsidRDefault="000B33D4" w:rsidP="000B33D4">
      <w:pPr>
        <w:pStyle w:val="ConsPlusNormal"/>
        <w:ind w:firstLine="540"/>
        <w:jc w:val="both"/>
        <w:outlineLvl w:val="1"/>
        <w:rPr>
          <w:rFonts w:ascii="Times New Roman" w:hAnsi="Times New Roman" w:cs="Times New Roman"/>
        </w:rPr>
      </w:pP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14. Участники общего собрания акционеров. Кворум собрания.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lastRenderedPageBreak/>
        <w:t>14.1. Принявшими участие в общем собрании акционеров считаются лица, зарегистрировавшиеся для участия в нем.</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14.2. Принявшими участие в заочном общем собрании акционеров считаются лица, бюллетени которых получены до даты окончания приема бюллетеней.</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14.3. На собрании акционеров имеют право присутствовать:</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14.3.1) лица, включенные в список лиц, имеющих право на участие в общем собрании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14.3.2) лицо, осуществляющее функции единоличного исполнительного органа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14.3.3) члены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14.3.4) кандидаты, внесенные в бюллетени для голосования по избранию органов управления Общества.</w:t>
      </w:r>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14.3.5) В общем собрании могут принимать участие лица, включенные в список лиц, имеющих право на участие в общем собрании, лица, к которым права указанных лиц на акции перешли в порядке наследования или реорганизации, либо их представители,</w:t>
      </w:r>
      <w:r w:rsidRPr="00853669">
        <w:t xml:space="preserve"> </w:t>
      </w:r>
      <w:r w:rsidRPr="00853669">
        <w:rPr>
          <w:rFonts w:ascii="Times New Roman" w:hAnsi="Times New Roman" w:cs="Times New Roman"/>
        </w:rPr>
        <w:t>действующие в соответствии с полномочиями,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 составленной</w:t>
      </w:r>
      <w:proofErr w:type="gramEnd"/>
      <w:r w:rsidRPr="00853669">
        <w:rPr>
          <w:rFonts w:ascii="Times New Roman" w:hAnsi="Times New Roman" w:cs="Times New Roman"/>
        </w:rPr>
        <w:t xml:space="preserve"> в письменной форме.</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Доверенность на голосование должна содержать сведения о представляемом и представителе, предусмотренные Федеральным </w:t>
      </w:r>
      <w:hyperlink r:id="rId21" w:history="1">
        <w:r w:rsidRPr="00853669">
          <w:rPr>
            <w:rFonts w:ascii="Times New Roman" w:hAnsi="Times New Roman" w:cs="Times New Roman"/>
          </w:rPr>
          <w:t>законом</w:t>
        </w:r>
      </w:hyperlink>
      <w:r w:rsidRPr="00853669">
        <w:rPr>
          <w:rFonts w:ascii="Times New Roman" w:hAnsi="Times New Roman" w:cs="Times New Roman"/>
        </w:rPr>
        <w:t xml:space="preserve"> "Об акционерных обществах".</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14.4. Лица, включенные в список лиц, имеющих право на участие в общем собрании акционеров, допускаются на собрание акционеров при условии прохождения регистрации в установленном сообщением о проведении собрания акционеров времени и месте.</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14.5. Дата, время и место проведения регистрации определяются </w:t>
      </w:r>
      <w:r w:rsidR="004B3846" w:rsidRPr="00853669">
        <w:rPr>
          <w:rFonts w:ascii="Times New Roman" w:hAnsi="Times New Roman" w:cs="Times New Roman"/>
        </w:rPr>
        <w:t>наблюдательным советом</w:t>
      </w:r>
      <w:r w:rsidRPr="00853669">
        <w:rPr>
          <w:rFonts w:ascii="Times New Roman" w:hAnsi="Times New Roman" w:cs="Times New Roman"/>
        </w:rPr>
        <w:t xml:space="preserve"> (иными лицами, имеющими право требовать проведения внеочередного общего собрания акционеров) таким образом, чтобы обеспечить максимальную доступность для лиц, имеющих право на участие в общем собрании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14.6. </w:t>
      </w:r>
      <w:proofErr w:type="gramStart"/>
      <w:r w:rsidRPr="00853669">
        <w:rPr>
          <w:rFonts w:ascii="Times New Roman" w:hAnsi="Times New Roman" w:cs="Times New Roman"/>
        </w:rPr>
        <w:t>Регистрация лиц, имеющих право на участие в общем собрании, не зарегистрировавшихся для участия в общем собрании до его открытия, заканчивается после завершения обсуждения последнего вопроса повестки дня общего собрания (последнего вопроса повестки дня общего собрания, по которому имеется кворум) и до начала времени, которое предоставляется для голосования лицам, не проголосовавшим до этого момента.</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14.7. Регистрация лиц, включенных в список лиц, имеющих право на участие в общем собрании акционеров, после окончания срока регистрации не допускается.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14.8. При регистрации осуществляется сверка документов, удостоверяющих личность со списком зарегистрированных лиц, имеющих право на участие в собрании, и проверка полномочий уполномоченных представителей зарегистрированных лиц.</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14.9. При этом документами, удостоверяющими личность, признаются паспорт гражданина Российской Федерации и иные документы в соответствии с законодательством Российской Федерации. </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14.10. Регистрация представителя лица, имеющего право на участие в общем собрании акционеров, для участия в общем собрании акционеров производится в случае:</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 представления доверенности, дающей соответствующие права, удостоверенной нотариально либо в соответствии с требованиями </w:t>
      </w:r>
      <w:hyperlink r:id="rId22" w:history="1">
        <w:r w:rsidRPr="00853669">
          <w:rPr>
            <w:rFonts w:ascii="Times New Roman" w:hAnsi="Times New Roman" w:cs="Times New Roman"/>
          </w:rPr>
          <w:t>п. п. 4</w:t>
        </w:r>
      </w:hyperlink>
      <w:r w:rsidRPr="00853669">
        <w:rPr>
          <w:rFonts w:ascii="Times New Roman" w:hAnsi="Times New Roman" w:cs="Times New Roman"/>
        </w:rPr>
        <w:t xml:space="preserve"> и </w:t>
      </w:r>
      <w:hyperlink r:id="rId23" w:history="1">
        <w:r w:rsidRPr="00853669">
          <w:rPr>
            <w:rFonts w:ascii="Times New Roman" w:hAnsi="Times New Roman" w:cs="Times New Roman"/>
          </w:rPr>
          <w:t>5 ст. 185</w:t>
        </w:r>
      </w:hyperlink>
      <w:r w:rsidRPr="00853669">
        <w:rPr>
          <w:rFonts w:ascii="Times New Roman" w:hAnsi="Times New Roman" w:cs="Times New Roman"/>
        </w:rPr>
        <w:t xml:space="preserve"> Гражданского кодекса РФ;</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либо представления иных документов, подтверждающих права физического лица действовать в качестве законного представителя акционера.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14.11. Кворум общего собрания (кворум по вопросам, включенным в повестку дня общего собрания) определяется исходя из количества размещенных (находящихся в обращении и не являющихся погашенными) голосующих акций общества на дату составления списка лиц, имеющих право на участие в общем собрании, за вычетом:</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акций, не оплаченных при учреждении общества в полном объеме, если иное не предусмотрено уставом общества;</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xml:space="preserve">акций, право </w:t>
      </w:r>
      <w:proofErr w:type="gramStart"/>
      <w:r w:rsidRPr="00853669">
        <w:rPr>
          <w:rFonts w:ascii="Times New Roman" w:hAnsi="Times New Roman" w:cs="Times New Roman"/>
        </w:rPr>
        <w:t>собственности</w:t>
      </w:r>
      <w:proofErr w:type="gramEnd"/>
      <w:r w:rsidRPr="00853669">
        <w:rPr>
          <w:rFonts w:ascii="Times New Roman" w:hAnsi="Times New Roman" w:cs="Times New Roman"/>
        </w:rPr>
        <w:t xml:space="preserve"> на которые перешло к обществу;</w:t>
      </w:r>
    </w:p>
    <w:p w:rsidR="000B33D4" w:rsidRPr="00853669" w:rsidRDefault="000B33D4" w:rsidP="000B33D4">
      <w:pPr>
        <w:pStyle w:val="ConsPlusNormal"/>
        <w:ind w:firstLine="540"/>
        <w:jc w:val="both"/>
        <w:rPr>
          <w:rFonts w:ascii="Times New Roman" w:hAnsi="Times New Roman" w:cs="Times New Roman"/>
        </w:rPr>
      </w:pPr>
      <w:proofErr w:type="gramStart"/>
      <w:r w:rsidRPr="00853669">
        <w:rPr>
          <w:rFonts w:ascii="Times New Roman" w:hAnsi="Times New Roman" w:cs="Times New Roman"/>
        </w:rPr>
        <w:t xml:space="preserve">акций, которые составляют более 30, 50 или 75 процентов общего количества размещенных обыкновенных акций открытого общества, а также привилегированных акций открытого общества, предоставляющих право голоса в соответствии с </w:t>
      </w:r>
      <w:hyperlink r:id="rId24" w:history="1">
        <w:r w:rsidRPr="00853669">
          <w:rPr>
            <w:rFonts w:ascii="Times New Roman" w:hAnsi="Times New Roman" w:cs="Times New Roman"/>
          </w:rPr>
          <w:t>пунктом 5 статьи 32</w:t>
        </w:r>
      </w:hyperlink>
      <w:r w:rsidRPr="00853669">
        <w:rPr>
          <w:rFonts w:ascii="Times New Roman" w:hAnsi="Times New Roman" w:cs="Times New Roman"/>
        </w:rPr>
        <w:t xml:space="preserve"> Федерального закона "Об акционерных обществах", если такие акции принадлежат лицу, которое в соответствии со </w:t>
      </w:r>
      <w:hyperlink r:id="rId25" w:history="1">
        <w:r w:rsidRPr="00853669">
          <w:rPr>
            <w:rFonts w:ascii="Times New Roman" w:hAnsi="Times New Roman" w:cs="Times New Roman"/>
          </w:rPr>
          <w:t>статьей 84.2</w:t>
        </w:r>
      </w:hyperlink>
      <w:r w:rsidRPr="00853669">
        <w:rPr>
          <w:rFonts w:ascii="Times New Roman" w:hAnsi="Times New Roman" w:cs="Times New Roman"/>
        </w:rPr>
        <w:t xml:space="preserve"> Федерального закона "Об акционерных обществах" обязано сделать обязательное предложение и которое не</w:t>
      </w:r>
      <w:proofErr w:type="gramEnd"/>
      <w:r w:rsidRPr="00853669">
        <w:rPr>
          <w:rFonts w:ascii="Times New Roman" w:hAnsi="Times New Roman" w:cs="Times New Roman"/>
        </w:rPr>
        <w:t xml:space="preserve"> направило обязательное предложение в открытое общество, а также его аффилированным лицам;</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акций, погашенных после даты составления списка лиц, имеющих право на участие в общем собрании, и до даты проведения общего собрания;</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xml:space="preserve">акций, принадлежащих одному лицу, которые превышают ограничения, установленные уставом общества в соответствии с </w:t>
      </w:r>
      <w:hyperlink r:id="rId26" w:history="1">
        <w:r w:rsidRPr="00853669">
          <w:rPr>
            <w:rFonts w:ascii="Times New Roman" w:hAnsi="Times New Roman" w:cs="Times New Roman"/>
          </w:rPr>
          <w:t>пунктом 3 статьи 11</w:t>
        </w:r>
      </w:hyperlink>
      <w:r w:rsidRPr="00853669">
        <w:rPr>
          <w:rFonts w:ascii="Times New Roman" w:hAnsi="Times New Roman" w:cs="Times New Roman"/>
        </w:rPr>
        <w:t xml:space="preserve"> Федерального закона "Об акционерных обществах", в части количества акций, принадлежащих одному акционеру, и их суммарной номинальной стоимости, а также максимального числа голосов, предоставляемых одному акционеру;</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xml:space="preserve">акций, принадлежащих лицам, признаваемым в соответствии со </w:t>
      </w:r>
      <w:hyperlink r:id="rId27" w:history="1">
        <w:r w:rsidRPr="00853669">
          <w:rPr>
            <w:rFonts w:ascii="Times New Roman" w:hAnsi="Times New Roman" w:cs="Times New Roman"/>
          </w:rPr>
          <w:t>статьей 81</w:t>
        </w:r>
      </w:hyperlink>
      <w:r w:rsidRPr="00853669">
        <w:rPr>
          <w:rFonts w:ascii="Times New Roman" w:hAnsi="Times New Roman" w:cs="Times New Roman"/>
        </w:rPr>
        <w:t xml:space="preserve"> Федерального закона "Об акционерных обществах" заинтересованными в совершении обществом сделки (нескольких взаимосвязанных сделок), в случае определения кворума по вопросу об одобрении сделки (нескольких взаимосвязанных сделок) общества, в совершении которой (которых) имеется заинтересованность;</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xml:space="preserve">акций, принадлежащих членам </w:t>
      </w:r>
      <w:r w:rsidR="004B3846" w:rsidRPr="00853669">
        <w:rPr>
          <w:rFonts w:ascii="Times New Roman" w:hAnsi="Times New Roman" w:cs="Times New Roman"/>
        </w:rPr>
        <w:t>наблюдательного совета</w:t>
      </w:r>
      <w:r w:rsidRPr="00853669">
        <w:rPr>
          <w:rFonts w:ascii="Times New Roman" w:hAnsi="Times New Roman" w:cs="Times New Roman"/>
        </w:rPr>
        <w:t xml:space="preserve"> (наблюдательного совета) общества или лицам, занимающим должности в органах управления общества, в случае определения кворума по вопросу об избрании ревизионной комиссии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lastRenderedPageBreak/>
        <w:t>При определении наличия кворума и подсчете голосов части голосов, предоставляемые дробными акциями, суммируются без округления.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14.12. Общее собрание, проводимое в форме собрания, открывается, если ко времени начала его проведения имеется кворум хотя бы по одному из вопросов, включенных в повестку дня общего собрания. </w:t>
      </w:r>
      <w:proofErr w:type="gramStart"/>
      <w:r w:rsidRPr="00853669">
        <w:rPr>
          <w:rFonts w:ascii="Times New Roman" w:hAnsi="Times New Roman" w:cs="Times New Roman"/>
        </w:rPr>
        <w:t>Регистрация лиц, имеющих право на участие в общем собрании, не зарегистрировавшихся для участия в общем собрании до его открытия, заканчивается после завершения обсуждения последнего вопроса повестки дня общего собрания (последнего вопроса повестки дня общего собрания, по которому имеется кворум) и до начала времени, которое предоставляется для голосования лицам, не проголосовавшим до этого момента.</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14.13. Общее собрание акционеров, проводимое в форме заочного голосования, правомочно (имеет кворум), если до даты окончания срока приема бюллетеней Обществом получены заполненные бюллетени для голосования, представляющие более половины голосов размещенных голосующих акций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14.14. Для определения кворума учитываются голоса, представленные всеми бюллетенями, в том числе бюллетенями, которые признаны недействительными.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14.15. </w:t>
      </w:r>
      <w:proofErr w:type="gramStart"/>
      <w:r w:rsidRPr="00853669">
        <w:rPr>
          <w:rFonts w:ascii="Times New Roman" w:hAnsi="Times New Roman" w:cs="Times New Roman"/>
        </w:rPr>
        <w:t>Если голосование на общем собрании, проводимом в форме собрания, может осуществляться путем направления в общество заполненных бюллетеней для голосования, а также в случае проведения общего собрания в форме заочного голосования, по требованию лиц, включенных в список лиц, имеющих право на участие в таком общем собрании, им выдаются бюллетени для голосования с отметкой об их повторной выдаче.</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14.16. Если повестка дня общего собрания акционеров включает вопросы, голосование по которым осуществляется разным составом голосующих, определение кворума для принятия решения по этим вопросам осуществляется отдельно. </w:t>
      </w:r>
      <w:proofErr w:type="gramStart"/>
      <w:r w:rsidRPr="00853669">
        <w:rPr>
          <w:rFonts w:ascii="Times New Roman" w:hAnsi="Times New Roman" w:cs="Times New Roman"/>
        </w:rPr>
        <w:t>При этом отсутствие кворума для принятия решения по вопросам, голосование по которым осуществляется одним составом голосующих, не препятствует принятию решения по вопросам, голосование по которым осуществляется другим составом голосующих, для принятия которого кворум имеется.</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14.17. </w:t>
      </w:r>
      <w:proofErr w:type="gramStart"/>
      <w:r w:rsidRPr="00853669">
        <w:rPr>
          <w:rFonts w:ascii="Times New Roman" w:hAnsi="Times New Roman" w:cs="Times New Roman"/>
        </w:rPr>
        <w:t>При определении кворума общего собрания, в котором принимает участие лицо, осуществляющее голосование по акциям, обращающимся за пределами Российской Федерации в форме депозитарных ценных бумаг, учитывается только то количество акций, обращающихся за пределами Российской Федерации в форме депозитарных ценных бумаг, в отношении которых указанным лицом получены указания от владельцев депозитарных ценных бумаг.</w:t>
      </w:r>
      <w:proofErr w:type="gramEnd"/>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xml:space="preserve">14.18. </w:t>
      </w:r>
      <w:proofErr w:type="gramStart"/>
      <w:r w:rsidRPr="00853669">
        <w:rPr>
          <w:rFonts w:ascii="Times New Roman" w:hAnsi="Times New Roman" w:cs="Times New Roman"/>
        </w:rPr>
        <w:t>При регистрации для участия в общем собрании лица, осуществляющего голосование по акциям, обращающимся за пределами Российской Федерации в форме депозитарных ценных бумаг, указанное лицо обязано в письменной форме сообщить счетной комиссии информацию о количестве акций, обращающихся за пределами Российской Федерации в форме депозитарных ценных бумаг, в отношении которых указанным лицом получены указания от владельцев депозитарных ценных бумаг.</w:t>
      </w:r>
      <w:proofErr w:type="gramEnd"/>
    </w:p>
    <w:p w:rsidR="000B33D4" w:rsidRPr="00853669" w:rsidRDefault="000B33D4" w:rsidP="000B33D4">
      <w:pPr>
        <w:pStyle w:val="ConsPlusNormal"/>
        <w:ind w:firstLine="540"/>
        <w:jc w:val="both"/>
        <w:rPr>
          <w:rFonts w:ascii="Times New Roman" w:hAnsi="Times New Roman" w:cs="Times New Roman"/>
        </w:rPr>
      </w:pPr>
      <w:proofErr w:type="gramStart"/>
      <w:r w:rsidRPr="00853669">
        <w:rPr>
          <w:rFonts w:ascii="Times New Roman" w:hAnsi="Times New Roman" w:cs="Times New Roman"/>
        </w:rPr>
        <w:t>Если по разным вопросам, включенным в повестку дня общего собрания, количество акций, в отношении которых указанным лицом получены указания от владельцев депозитарных ценных бумаг, различается (не совпадает), оно обязано сообщить счетной комиссии информацию о соответствующем количестве акций, в отношении которых им получены указания от владельцев депозитарных ценных бумаг, по каждому такому вопросу, включенному в повестку дня общего собрания.</w:t>
      </w:r>
      <w:proofErr w:type="gramEnd"/>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В случае если лицо, указанное в настоящем пункте, по акциям, обращающимся за пределами Российской Федерации в форме депозитарных ценных бумаг, проголосовало числом голосов, не соответствующим количеству таких акций, информация о котором была сообщена им в соответствии с настоящим пунктом счетной комиссии, указанные голоса не учитываются при подведении итогов голосования на общем собрании.</w:t>
      </w:r>
      <w:proofErr w:type="gramEnd"/>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xml:space="preserve">4.19. </w:t>
      </w:r>
      <w:proofErr w:type="gramStart"/>
      <w:r w:rsidRPr="00853669">
        <w:rPr>
          <w:rFonts w:ascii="Times New Roman" w:hAnsi="Times New Roman" w:cs="Times New Roman"/>
        </w:rPr>
        <w:t>После завершения обсуждения последнего вопроса повестки дня общего собрания, по которому имеется кворум, и до начала времени, которое предоставляется для голосования лицам, не проголосовавшим до этого момента, до лиц, присутствующих на общем собрании, должна быть доведена информация о числе голосов, которым обладают лица, зарегистрировавшиеся и (или) принявшие участие в общем собрании к этому моменту.</w:t>
      </w:r>
      <w:proofErr w:type="gramEnd"/>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14.20. При отсутствии кворума общее собрание акционеров считается несостоявшимся. Решение о признании общего собрания акционеров несостоявшимся объявляется председателем общего собрания акционеров на основании данных, представленных счетной комиссией либо лицом (лицами), осуществляющим функции счетной комиссии, либо регистратором.</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14.21. Взамен несостоявшегося годового общего собрания акционеров назначается дата проведения повторного годового общего собрания акционеров. Взамен несостоявшегося внеочередного общего собрания акционеров может быть назначена дата проведения повторного внеочередного общего собрания акционеров, а также осуществляются все мероприятия, предусмотренные настоящим Положением для подготовки к проведению общего собрания акционеров. Изменение повестки дня при проведении повторного общего собрания акционеров не допускается.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14.22. Новое общее собрание акционеров, созванное взамен несостоявшегося, правомочно, если в нем приняли участие акционеры, обладающие в совокупности не менее 30% голосов размещенных голосующих акций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14.23. При проведении повторного общего собрания акционеров менее чем через 40 дней после несостоявшегося общего собрания акционеров лица, имеющие право на участие в общем собрании акционеров, определяются в соответствии со списком лиц, имевших право на участие в несостоявшемся общем собрании акционеров.</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15. Порядок ведения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15.1. Перед началом общего собрания акционеров председатель объясняет собравшимся порядок его ведения.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15.2. На каждое выступление докладчика по каждому вопросу повестки дня общего собрания акционеров </w:t>
      </w:r>
      <w:r w:rsidRPr="00853669">
        <w:rPr>
          <w:rFonts w:ascii="Times New Roman" w:hAnsi="Times New Roman" w:cs="Times New Roman"/>
        </w:rPr>
        <w:lastRenderedPageBreak/>
        <w:t>должно быть отведено не менее 5 минут.</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15.3. Вопросы к докладчикам и заявления о предоставлении слова на выступление в прениях представляются в письменной форме. Записки с вопросами и заявлениями передаются секретарю </w:t>
      </w:r>
      <w:r w:rsidR="00F968D0" w:rsidRPr="00853669">
        <w:rPr>
          <w:rFonts w:ascii="Times New Roman" w:hAnsi="Times New Roman" w:cs="Times New Roman"/>
        </w:rPr>
        <w:t>Общего Собрания</w:t>
      </w:r>
      <w:r w:rsidRPr="00853669">
        <w:rPr>
          <w:rFonts w:ascii="Times New Roman" w:hAnsi="Times New Roman" w:cs="Times New Roman"/>
        </w:rPr>
        <w:t>.</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15.4. Для ответов на вопросы по поводу выступлений докладчиков должно быть отведено не менее </w:t>
      </w:r>
      <w:r w:rsidR="00AF486F" w:rsidRPr="00853669">
        <w:rPr>
          <w:rFonts w:ascii="Times New Roman" w:hAnsi="Times New Roman" w:cs="Times New Roman"/>
        </w:rPr>
        <w:t>10</w:t>
      </w:r>
      <w:r w:rsidRPr="00853669">
        <w:rPr>
          <w:rFonts w:ascii="Times New Roman" w:hAnsi="Times New Roman" w:cs="Times New Roman"/>
        </w:rPr>
        <w:t xml:space="preserve"> минут.</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15.5. Общее собрание акционеров должно проводиться непрерывно, за исключением следующих случаев: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каждые два часа должен быть сделан перерыв не менее 15 и не более 30 минут;</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в случае проведения общего собрания акционеров в течение 4 часов непрерывно может быть сделан перерыв не менее 40 минут и не более двух часов;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в случае невозможности проведения общего собрания акционеров в течение одного дня должен быть объявлен перерыв до утра следующего дня, но не ранее 9 часов местного времени;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для подведения итогов голосования может быть сделан перерыв на срок не более двух часов.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15.6. Общее собрание акционеров считается открытым и закрытым с момента соответствующего объявления председателя общего собрания акционеров.</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16. Голосование на общем собрании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16.1. При голосовании бюллетенями засчитываются голоса по тем вопросам, по которым голосующим оставлен только один из возможных вариантов голосования. Бюллетени, заполненные с нарушением вышеуказанного требования, признаются недействительными, и голоса по содержащимся в них вопросам не подсчитываются.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16.2. В случае если бюллетень содержит несколько вопросов, поставленных на голосование, несоблюдение вышеуказанного требования в отношении одного или нескольких вопросов не влечет за собой признания бюллетеня недействительным в целом.</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16.3. В случае направления бюллетеня Обществу к бюллетеню, подписанному представителем лица, включенного в список лиц, имеющих право на участие в общем собрании акционеров, прилагается доверенность или иной документ, на основании которых действует представитель указанного лица.</w:t>
      </w:r>
    </w:p>
    <w:p w:rsidR="000B33D4" w:rsidRPr="00853669" w:rsidRDefault="000B33D4" w:rsidP="000B33D4">
      <w:pPr>
        <w:pStyle w:val="ConsPlusNormal"/>
        <w:ind w:firstLine="540"/>
        <w:jc w:val="both"/>
        <w:rPr>
          <w:rFonts w:ascii="Times New Roman" w:hAnsi="Times New Roman" w:cs="Times New Roman"/>
        </w:rPr>
      </w:pPr>
      <w:r w:rsidRPr="00853669">
        <w:rPr>
          <w:rFonts w:ascii="Times New Roman" w:hAnsi="Times New Roman" w:cs="Times New Roman"/>
        </w:rPr>
        <w:t xml:space="preserve">16.4. </w:t>
      </w:r>
      <w:proofErr w:type="gramStart"/>
      <w:r w:rsidRPr="00853669">
        <w:rPr>
          <w:rFonts w:ascii="Times New Roman" w:hAnsi="Times New Roman" w:cs="Times New Roman"/>
        </w:rPr>
        <w:t>Если в бюллетене для голосования по вопросу об избрании членов ревизионной комиссии, членов счетной комиссии, вариант голосования "за" оставлен у большего числа кандидатов, чем число лиц, которые должны быть избраны в соответствующий орган общества, бюллетень в части голосования по такому вопросу признается недействительным.</w:t>
      </w:r>
      <w:proofErr w:type="gramEnd"/>
    </w:p>
    <w:p w:rsidR="000B33D4" w:rsidRPr="00853669" w:rsidRDefault="000B33D4" w:rsidP="000B33D4">
      <w:pPr>
        <w:pStyle w:val="ConsPlusNormal"/>
        <w:ind w:firstLine="540"/>
        <w:jc w:val="both"/>
        <w:rPr>
          <w:rFonts w:ascii="Times New Roman" w:hAnsi="Times New Roman" w:cs="Times New Roman"/>
        </w:rPr>
      </w:pPr>
      <w:proofErr w:type="gramStart"/>
      <w:r w:rsidRPr="00853669">
        <w:rPr>
          <w:rFonts w:ascii="Times New Roman" w:hAnsi="Times New Roman" w:cs="Times New Roman"/>
        </w:rPr>
        <w:t>Данное правило не распространяется на бюллетени для голосования, подписанные лицом, осуществляющим голосование по акциям, переданным после даты составления списка лиц, имеющих право на участие в общем собрании, в соответствии с указаниями, полученными от приобретателей таких акций, и (или) лицом, осуществляющим голосование по акциям, обращающимся за пределами Российской Федерации в форме депозитарных ценных бумаг, в соответствии с указаниями, полученными от владельцев</w:t>
      </w:r>
      <w:proofErr w:type="gramEnd"/>
      <w:r w:rsidRPr="00853669">
        <w:rPr>
          <w:rFonts w:ascii="Times New Roman" w:hAnsi="Times New Roman" w:cs="Times New Roman"/>
        </w:rPr>
        <w:t xml:space="preserve"> депозитарных ценных бумаг, и содержащие соответствующие отметки, предусмотренные </w:t>
      </w:r>
      <w:hyperlink w:anchor="Par94" w:history="1">
        <w:r w:rsidRPr="00853669">
          <w:rPr>
            <w:rFonts w:ascii="Times New Roman" w:hAnsi="Times New Roman" w:cs="Times New Roman"/>
          </w:rPr>
          <w:t>пунктом 2.19</w:t>
        </w:r>
      </w:hyperlink>
      <w:r w:rsidRPr="00853669">
        <w:rPr>
          <w:rFonts w:ascii="Times New Roman" w:hAnsi="Times New Roman" w:cs="Times New Roman"/>
        </w:rPr>
        <w:t xml:space="preserve"> настоящего Положения.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Если в бюллетене для голосования по вопросу об избрании членов ревизионной комиссии, членов счетной комиссии, членов коллегиального органа общества оставлено более одного варианта голосования в отношении одного или нескольких кандидатов, такой бюллетень признается недействительным только в части голосования по кандидату (кандидатам), в отношении которого (которых) оставлено более одного варианта голосования.</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17. Документы общего собрания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17.1. По итогам проведения и голосования на общем собрании составляются протокол общего собрания, протокол об итогах голосования на общем собрании</w:t>
      </w:r>
      <w:r w:rsidR="00AF486F" w:rsidRPr="00853669">
        <w:rPr>
          <w:rFonts w:ascii="Times New Roman" w:hAnsi="Times New Roman" w:cs="Times New Roman"/>
        </w:rPr>
        <w:t>,</w:t>
      </w:r>
      <w:r w:rsidRPr="00853669">
        <w:rPr>
          <w:rFonts w:ascii="Times New Roman" w:hAnsi="Times New Roman" w:cs="Times New Roman"/>
        </w:rPr>
        <w:t xml:space="preserve"> отчет об итогах голосования.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 xml:space="preserve">17.2. Протокол общего собрания акционеров и протокол об итогах голосования составляются не позднее 3 дней после закрытия собрания акционеров в двух экземплярах. Протокол общего собрания акционеров подписывается председателем собрания акционеров и </w:t>
      </w:r>
      <w:r w:rsidR="00F968D0" w:rsidRPr="00853669">
        <w:rPr>
          <w:rFonts w:ascii="Times New Roman" w:hAnsi="Times New Roman" w:cs="Times New Roman"/>
        </w:rPr>
        <w:t>секретарем Общего Собрания</w:t>
      </w:r>
      <w:r w:rsidRPr="00853669">
        <w:rPr>
          <w:rFonts w:ascii="Times New Roman" w:hAnsi="Times New Roman" w:cs="Times New Roman"/>
        </w:rPr>
        <w:t>. Протокол об итогах голосования подписывается всеми членами счетной комиссии, а в случае исполнения функций счетной комиссии регистратором общества – уполномоченным лицом регистратора.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17.3. В протоколе общего собрания акционеров указываются: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В протоколе общего собрания указываются: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полное фирменное наименование и место нахождения общества;</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вид общего собрания (годовое или внеочередное);</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форма проведения общего собрания (собрание или заочное голосование);</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дата составления списка лиц, имеющих право на участие в общем собрании;</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дата проведения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место проведения общего собрания, проведенного в форме собрания (адрес, по которому проводилось собрание);</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повестка дня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время начала и время окончания регистрации лиц, имевших право на участие в общем собрании, проведенном в форме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время открытия и время закрытия общего собрания, проведенного в форме собрания, а в случае если решения, принятые общим собранием, и итоги голосования по ним оглашались на общем собрании, также время начала подсчета голосов;</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почтовый адрес (адреса), по которому направлялись заполненные бюллетени для голосования при проведении общего собрания в форме заочного голосования, а также при проведении общего собрания в форме собрания, если голосование по вопросам, включенным в повестку дня общего собрания, могло осуществляться путем направления в общество заполненных бюллетеней;</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lastRenderedPageBreak/>
        <w:t>число голосов, которыми обладали лица, включенные в список лиц, имеющих право на участие в общем собрании, по каждому вопросу повестки дня общего собрания;</w:t>
      </w:r>
    </w:p>
    <w:p w:rsidR="000B33D4" w:rsidRPr="00853669" w:rsidRDefault="000B33D4" w:rsidP="000B33D4">
      <w:pPr>
        <w:pStyle w:val="ConsPlusNormal"/>
        <w:jc w:val="both"/>
        <w:rPr>
          <w:rFonts w:ascii="Times New Roman" w:hAnsi="Times New Roman" w:cs="Times New Roman"/>
          <w:b/>
          <w:u w:val="single"/>
        </w:rPr>
      </w:pPr>
      <w:r w:rsidRPr="00853669">
        <w:rPr>
          <w:rFonts w:ascii="Times New Roman" w:hAnsi="Times New Roman" w:cs="Times New Roman"/>
        </w:rPr>
        <w:t xml:space="preserve">число голосов, приходившихся на голосующие акции общества по каждому вопросу повестки дня общего собрания, определенное с учетом положений </w:t>
      </w:r>
      <w:hyperlink w:anchor="Par158" w:history="1">
        <w:r w:rsidRPr="00853669">
          <w:rPr>
            <w:rFonts w:ascii="Times New Roman" w:hAnsi="Times New Roman" w:cs="Times New Roman"/>
          </w:rPr>
          <w:t>пункта 4.20</w:t>
        </w:r>
      </w:hyperlink>
      <w:r w:rsidRPr="00853669">
        <w:rPr>
          <w:rFonts w:ascii="Times New Roman" w:hAnsi="Times New Roman" w:cs="Times New Roman"/>
        </w:rPr>
        <w:t xml:space="preserve"> настоящего Положения;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которыми обладали лица, принявшие участие в общем собрании, по каждому вопросу повестки дня общего собрания с указанием, имелся ли кворум по каждому вопросу;</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отданных за каждый из вариантов голосования ("за", "против" и "воздержался"), по каждому вопросу повестки дня общего собрания, по которому имелся кворум;</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формулировки решений, принятых общим собранием по каждому вопросу повестки дня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основные положения выступлений и имена выступавших лиц по каждому вопросу повестки дня общего собрания, проведенного в форме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председатель (президиум) и секретарь общего собрания;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дата составления протокола общего собрания.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17.4. К протоколу Общего собрания акционеров прилагается протокол счетной комиссии об итогах голосования на общем собрании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17.5. По итогам голосования счетная комиссия составляет протокол об итогах голосования, подписываемый всеми членами счетной комиссии.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17.6. Протокол счетной комиссии об итогах голосования составляется не позднее 3 дней после закрытия общего собрания акционеров или после даты окончания приема бюллетеней при проведении общего собрания акционеров в форме заочного голосования.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17.7. Протокол счетной комиссии об итогах голосования должен содержать следующие сведения: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полное фирменное наименование и место нахождения общества;</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вид общего собрания (годовое или внеочередное);</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форма проведения общего собрания (собрание или заочное голосование);</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дата составления списка лиц, имеющих право на участие в общем собрании;</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дата проведения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место проведения общего собрания, проведенного в форме собрания (адрес, по которому проводилось собрание);</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повестка дня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время начала и время окончания регистрации лиц, имевших право на участие в общем собрании, проведенном в форме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время открытия и время закрытия общего собрания, проведенного в форме собрания, а в случае если решения, принятые общим собранием, и итоги голосования по ним оглашались на общем собрании, также время начала подсчета голосов;</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которыми обладали лица, включенные в список лиц, имевших право на участие в общем собрании, по каждому вопросу повестки дня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 xml:space="preserve">число голосов, приходившихся на голосующие акции общества по каждому вопросу повестки дня общего собрания, определенное с учетом положений </w:t>
      </w:r>
      <w:hyperlink w:anchor="Par158" w:history="1">
        <w:r w:rsidRPr="00853669">
          <w:rPr>
            <w:rFonts w:ascii="Times New Roman" w:hAnsi="Times New Roman" w:cs="Times New Roman"/>
          </w:rPr>
          <w:t>пункта 4.20</w:t>
        </w:r>
      </w:hyperlink>
      <w:r w:rsidRPr="00853669">
        <w:rPr>
          <w:rFonts w:ascii="Times New Roman" w:hAnsi="Times New Roman" w:cs="Times New Roman"/>
        </w:rPr>
        <w:t xml:space="preserve"> настоящего Положения;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которыми обладали лица, принявшие участие в общем собрании, по каждому вопросу повестки дня общего собрания с указанием, имелся ли кворум по каждому вопросу;</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отданных за каждый из вариантов голосования ("за", "против" и "воздержался") по каждому вопросу повестки дня общего собрания, по которому имелся кворум;</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 xml:space="preserve">число голосов по каждому вопросу повестки дня общего собрания, поставленному на голосование, которые не подсчитывались в связи с признанием бюллетеней </w:t>
      </w:r>
      <w:proofErr w:type="gramStart"/>
      <w:r w:rsidRPr="00853669">
        <w:rPr>
          <w:rFonts w:ascii="Times New Roman" w:hAnsi="Times New Roman" w:cs="Times New Roman"/>
        </w:rPr>
        <w:t>недействительными</w:t>
      </w:r>
      <w:proofErr w:type="gramEnd"/>
      <w:r w:rsidRPr="00853669">
        <w:rPr>
          <w:rFonts w:ascii="Times New Roman" w:hAnsi="Times New Roman" w:cs="Times New Roman"/>
        </w:rPr>
        <w:t xml:space="preserve"> или по иным основаниям, предусмотренным настоящим Положением;</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имена членов счетной комиссии, а в случае, если функции счетной комиссии выполнял регистратор, - полное фирменное наименование, место нахождения регистратора и имена уполномоченных им лиц;</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дата составления протокола об итогах голосования на общем собрании.</w:t>
      </w:r>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В случае если голосование по вопросам повестки дня общего собрания осуществлялось без использования бюллетеней для голосования, к протоколу об итогах голосования должен прилагаться список лиц, принявших участие в общем собрании, с указанием по каждому вопросу повестки дня общего собрания, по которому имелся кворум, варианта голосования каждого указанного лица либо того, что оно не приняло участия в голосовании.</w:t>
      </w:r>
      <w:proofErr w:type="gramEnd"/>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17.8. В отчете об итогах голосования на общем собрании указываются: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полное фирменное наименование и место нахождения общества;</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вид общего собрания (годовое или внеочередное);</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форма проведения общего собрания (собрание или заочное голосование);</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дата составления списка лиц, имеющих право на участие в общем собрании;</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дата проведения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место проведения общего собрания, проведенного в форме собрания (адрес, по которому проводилось собрание);</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повестка дня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которыми обладали лица, включенные в список лиц, имевших право на участие в общем собрании, по каждому вопросу повестки дня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 xml:space="preserve">число голосов, приходившихся на голосующие акции общества по каждому вопросу повестки дня общего собрания, определенное с учетом положений </w:t>
      </w:r>
      <w:hyperlink w:anchor="Par158" w:history="1">
        <w:r w:rsidRPr="00853669">
          <w:rPr>
            <w:rFonts w:ascii="Times New Roman" w:hAnsi="Times New Roman" w:cs="Times New Roman"/>
          </w:rPr>
          <w:t>пункта 4.20</w:t>
        </w:r>
      </w:hyperlink>
      <w:r w:rsidRPr="00853669">
        <w:rPr>
          <w:rFonts w:ascii="Times New Roman" w:hAnsi="Times New Roman" w:cs="Times New Roman"/>
        </w:rPr>
        <w:t xml:space="preserve"> настоящего Положения;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lastRenderedPageBreak/>
        <w:t>число голосов, которыми обладали лица, принявшие участие в общем собрании, по каждому вопросу повестки дня общего собрания с указанием, имелся ли кворум по каждому вопросу;</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отданных за каждый из вариантов голосования ("за", "против" и "воздержался") по каждому вопросу повестки дня общего собрания, по которому имелся кворум;</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формулировки решений, принятых общим собранием по каждому вопросу повестки дня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имена членов счетной комиссии, а в случае, если функции счетной комиссии выполнял регистратор, - полное фирменное наименование, место нахождения регистратора и имена уполномоченных им лиц;</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имена председателя и секретаря общего собрания.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17.9. В случае если в повестку дня общего собрания включен вопрос об одобрении обществом сделки, в совершении которой имеется заинтересованность, в протоколе общего собрания, протоколе счетной комиссии об итогах голосования на общем собрании и отчете об итогах голосования на общем собрании указываются: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которыми по указанному вопросу обладали все лица, включенные в список лиц, имеющих право на участие в общем собрании, не заинтересованные в совершении обществом сделки;</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 xml:space="preserve">число голосов, приходившихся на голосующие акции общества, владельцами которых являлись лица, не заинтересованные в совершении обществом сделки, определенное с учетом положений </w:t>
      </w:r>
      <w:hyperlink w:anchor="Par158" w:history="1">
        <w:r w:rsidRPr="00853669">
          <w:rPr>
            <w:rFonts w:ascii="Times New Roman" w:hAnsi="Times New Roman" w:cs="Times New Roman"/>
          </w:rPr>
          <w:t>пункта 4.20</w:t>
        </w:r>
      </w:hyperlink>
      <w:r w:rsidRPr="00853669">
        <w:rPr>
          <w:rFonts w:ascii="Times New Roman" w:hAnsi="Times New Roman" w:cs="Times New Roman"/>
        </w:rPr>
        <w:t xml:space="preserve"> настоящего Положения;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которыми по указанному вопросу обладали лица, не заинтересованные в совершении обществом сделки, принявшие участие в общем собрании;</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число голосов, отданных по указанному вопросу за каждый из вариантов голосования ("за", "против" и "воздержался").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 xml:space="preserve">17.10. </w:t>
      </w:r>
      <w:proofErr w:type="gramStart"/>
      <w:r w:rsidRPr="00853669">
        <w:rPr>
          <w:rFonts w:ascii="Times New Roman" w:hAnsi="Times New Roman" w:cs="Times New Roman"/>
        </w:rPr>
        <w:t xml:space="preserve">В случае если в повестку дня общего собрания включен вопрос о внесении в устав общества изменений или дополнений (утверждении устава общества в новой редакции), ограничивающих права акционеров - владельцев этого типа привилегированных акций, или о принятии решения, являющегося в соответствии с Федеральным </w:t>
      </w:r>
      <w:hyperlink r:id="rId28" w:history="1">
        <w:r w:rsidRPr="00853669">
          <w:rPr>
            <w:rFonts w:ascii="Times New Roman" w:hAnsi="Times New Roman" w:cs="Times New Roman"/>
          </w:rPr>
          <w:t>законом</w:t>
        </w:r>
      </w:hyperlink>
      <w:r w:rsidRPr="00853669">
        <w:rPr>
          <w:rFonts w:ascii="Times New Roman" w:hAnsi="Times New Roman" w:cs="Times New Roman"/>
        </w:rPr>
        <w:t xml:space="preserve"> "Об акционерных обществах" основанием для внесения в устав общества изменений или дополнений, ограничивающих права акционеров - владельцев этого типа</w:t>
      </w:r>
      <w:proofErr w:type="gramEnd"/>
      <w:r w:rsidRPr="00853669">
        <w:rPr>
          <w:rFonts w:ascii="Times New Roman" w:hAnsi="Times New Roman" w:cs="Times New Roman"/>
        </w:rPr>
        <w:t xml:space="preserve"> привилегированных акций, в протоколе общего собрания, протоколе счетной комиссии об итогах голосования на общем собрании и отчете об итогах голосования на общем собрании указываются: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которыми по указанному вопросу обладали лица, включенные в список лиц, имеющих право на участие в общем собрании, без учета голосов по привилегированным акциям, права по которым ограничиваются;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 xml:space="preserve">число голосов, приходившихся на голосующие по указанному вопросу акции общества, без учета голосов по привилегированным акциям общества каждого типа, права по которым ограничивались, определенное с учетом положений </w:t>
      </w:r>
      <w:hyperlink w:anchor="Par158" w:history="1">
        <w:r w:rsidRPr="00853669">
          <w:rPr>
            <w:rFonts w:ascii="Times New Roman" w:hAnsi="Times New Roman" w:cs="Times New Roman"/>
          </w:rPr>
          <w:t>пункта 4.20</w:t>
        </w:r>
      </w:hyperlink>
      <w:r w:rsidRPr="00853669">
        <w:rPr>
          <w:rFonts w:ascii="Times New Roman" w:hAnsi="Times New Roman" w:cs="Times New Roman"/>
        </w:rPr>
        <w:t xml:space="preserve"> настоящего Положения;</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число голосов, которыми по указанному вопросу обладали владельцы привилегированных акций общества каждого типа, права по которым ограничивались, включенные в список лиц, имеющих право на участие в общем собрании;</w:t>
      </w:r>
    </w:p>
    <w:p w:rsidR="000B33D4" w:rsidRPr="00853669" w:rsidRDefault="000B33D4" w:rsidP="000B33D4">
      <w:pPr>
        <w:pStyle w:val="ConsPlusNormal"/>
        <w:jc w:val="both"/>
        <w:rPr>
          <w:rFonts w:ascii="Times New Roman" w:hAnsi="Times New Roman" w:cs="Times New Roman"/>
        </w:rPr>
      </w:pPr>
      <w:r w:rsidRPr="00853669">
        <w:rPr>
          <w:rFonts w:ascii="Times New Roman" w:hAnsi="Times New Roman" w:cs="Times New Roman"/>
        </w:rPr>
        <w:t xml:space="preserve">число голосов, приходившихся на привилегированные акции общества каждого типа, права по которым ограничивались, определенное с учетом положений </w:t>
      </w:r>
      <w:hyperlink w:anchor="Par158" w:history="1">
        <w:r w:rsidRPr="00853669">
          <w:rPr>
            <w:rFonts w:ascii="Times New Roman" w:hAnsi="Times New Roman" w:cs="Times New Roman"/>
          </w:rPr>
          <w:t>пункта 4.20</w:t>
        </w:r>
      </w:hyperlink>
      <w:r w:rsidRPr="00853669">
        <w:rPr>
          <w:rFonts w:ascii="Times New Roman" w:hAnsi="Times New Roman" w:cs="Times New Roman"/>
        </w:rPr>
        <w:t xml:space="preserve"> настоящего Положения;</w:t>
      </w:r>
    </w:p>
    <w:p w:rsidR="000B33D4" w:rsidRPr="00853669" w:rsidRDefault="000B33D4" w:rsidP="000B33D4">
      <w:pPr>
        <w:pStyle w:val="ConsPlusNormal"/>
        <w:jc w:val="both"/>
        <w:rPr>
          <w:rFonts w:ascii="Times New Roman" w:hAnsi="Times New Roman" w:cs="Times New Roman"/>
        </w:rPr>
      </w:pPr>
      <w:proofErr w:type="gramStart"/>
      <w:r w:rsidRPr="00853669">
        <w:rPr>
          <w:rFonts w:ascii="Times New Roman" w:hAnsi="Times New Roman" w:cs="Times New Roman"/>
        </w:rPr>
        <w:t>число голосов, которыми по указанному вопросу обладали лица, принявшие участие в общем собрании, без учета голосов по привилегированным акциям, права по которым ограничиваются, и отдельно число голосов по привилегированным акциям каждого типа, права по которым ограничиваются, которыми обладали лица, принявшие участие в общем собрании;</w:t>
      </w:r>
      <w:proofErr w:type="gramEnd"/>
    </w:p>
    <w:p w:rsidR="000B33D4" w:rsidRPr="00853669" w:rsidRDefault="000B33D4" w:rsidP="000B33D4">
      <w:pPr>
        <w:pStyle w:val="ConsPlusNormal"/>
        <w:ind w:firstLine="540"/>
        <w:jc w:val="both"/>
        <w:outlineLvl w:val="1"/>
        <w:rPr>
          <w:rFonts w:ascii="Times New Roman" w:hAnsi="Times New Roman" w:cs="Times New Roman"/>
        </w:rPr>
      </w:pPr>
      <w:proofErr w:type="gramStart"/>
      <w:r w:rsidRPr="00853669">
        <w:rPr>
          <w:rFonts w:ascii="Times New Roman" w:hAnsi="Times New Roman" w:cs="Times New Roman"/>
        </w:rPr>
        <w:t>число голосов, отданных по указанному вопросу за каждый из вариантов голосования ("за", "против" и "воздержался"), за исключением голосов по привилегированным акциям, права по которым ограничиваются, и отдельно число голосов по привилегированным акциям каждого типа, права по которым ограничиваются, отданных по указанному вопросу за каждый из вариантов голосования ("за", "против" и "воздержался").</w:t>
      </w:r>
      <w:proofErr w:type="gramEnd"/>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 xml:space="preserve">Статья 18. Порядок хранения и представления документов </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общего собрания акционеров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18.1. Протокол общего собрания акционеров и протокол счетной комиссии об итогах голосования являются документами постоянного хранения, к которым должен быть обеспечен свободный доступ акционеров.</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18.2. Копии протокола общего собрания акционеров и протокола об итогах голосования должны быть выданы акционеру в течение 7 дней с момента получения Обществом соответствующего письменного требования акционера. Предоставление указанных копий осуществляется при условии возмещения Обществу расходов, связанных с их изготовлением.</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18.3. Все бюллетени для голосования, принявшие участие в голосовании, в том числе признанные недействительными, пронумеровываются и сшиваются счетной комиссией, опечатываются и сдаются счетной комиссией по акту на хранение в архив Общества на срок до прекращения деятельности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18.4. Бюллетени для голосования являются документами постоянного хранения.</w:t>
      </w:r>
    </w:p>
    <w:p w:rsidR="000B33D4" w:rsidRPr="00853669" w:rsidRDefault="000B33D4" w:rsidP="000B33D4">
      <w:pPr>
        <w:pStyle w:val="ConsPlusNormal"/>
        <w:ind w:firstLine="0"/>
        <w:jc w:val="center"/>
        <w:outlineLvl w:val="1"/>
        <w:rPr>
          <w:rFonts w:ascii="Times New Roman" w:hAnsi="Times New Roman" w:cs="Times New Roman"/>
          <w:b/>
        </w:rPr>
      </w:pPr>
      <w:r w:rsidRPr="00853669">
        <w:rPr>
          <w:rFonts w:ascii="Times New Roman" w:hAnsi="Times New Roman" w:cs="Times New Roman"/>
          <w:b/>
        </w:rPr>
        <w:t>Статья 19. Процедура утверждения и изменения Положения</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19.1. Настоящее Положение утверждается общим собранием акционеров Общества.</w:t>
      </w:r>
    </w:p>
    <w:p w:rsidR="000B33D4" w:rsidRPr="00853669" w:rsidRDefault="000B33D4" w:rsidP="000B33D4">
      <w:pPr>
        <w:pStyle w:val="ConsPlusNormal"/>
        <w:ind w:firstLine="540"/>
        <w:jc w:val="both"/>
        <w:outlineLvl w:val="1"/>
        <w:rPr>
          <w:rFonts w:ascii="Times New Roman" w:hAnsi="Times New Roman" w:cs="Times New Roman"/>
        </w:rPr>
      </w:pPr>
      <w:r w:rsidRPr="00853669">
        <w:rPr>
          <w:rFonts w:ascii="Times New Roman" w:hAnsi="Times New Roman" w:cs="Times New Roman"/>
        </w:rPr>
        <w:t>19.2. Внесение изменений и дополнений в настоящее Положение принимается общим собранием акционеров. Предложения о внесении изменений и дополнений в настоящее Положение вносятся в порядке, предусмотренном уставом для внесения предложений в повестку дня годового или внеочередного общего собрания акционеров.</w:t>
      </w:r>
    </w:p>
    <w:p w:rsidR="00270775" w:rsidRPr="00853669" w:rsidRDefault="000B33D4" w:rsidP="00672827">
      <w:pPr>
        <w:pStyle w:val="ConsPlusNormal"/>
        <w:ind w:firstLine="540"/>
        <w:jc w:val="both"/>
        <w:outlineLvl w:val="1"/>
      </w:pPr>
      <w:r w:rsidRPr="00853669">
        <w:rPr>
          <w:rFonts w:ascii="Times New Roman" w:hAnsi="Times New Roman" w:cs="Times New Roman"/>
        </w:rPr>
        <w:t>19.3. Если в результате изменения законодательства РФ или устава Общества отдельные статьи настоящего Положения вступают в противоречие с ними, эти статьи утрачивают силу, и до момента внесения изменений в настоящее Положение необходимо руководствоваться законодательством РФ.</w:t>
      </w:r>
    </w:p>
    <w:sectPr w:rsidR="00270775" w:rsidRPr="00853669" w:rsidSect="001E0BDB">
      <w:footerReference w:type="default" r:id="rId29"/>
      <w:pgSz w:w="11906" w:h="16838"/>
      <w:pgMar w:top="737" w:right="737" w:bottom="73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E54" w:rsidRDefault="00E91E54" w:rsidP="000B33D4">
      <w:pPr>
        <w:spacing w:after="0" w:line="240" w:lineRule="auto"/>
      </w:pPr>
      <w:r>
        <w:separator/>
      </w:r>
    </w:p>
  </w:endnote>
  <w:endnote w:type="continuationSeparator" w:id="0">
    <w:p w:rsidR="00E91E54" w:rsidRDefault="00E91E54" w:rsidP="000B3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Courier New"/>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958757"/>
      <w:docPartObj>
        <w:docPartGallery w:val="Page Numbers (Bottom of Page)"/>
        <w:docPartUnique/>
      </w:docPartObj>
    </w:sdtPr>
    <w:sdtEndPr>
      <w:rPr>
        <w:sz w:val="18"/>
        <w:szCs w:val="18"/>
      </w:rPr>
    </w:sdtEndPr>
    <w:sdtContent>
      <w:p w:rsidR="001E0BDB" w:rsidRPr="00853669" w:rsidRDefault="001E0BDB" w:rsidP="00853669">
        <w:pPr>
          <w:pStyle w:val="a8"/>
          <w:jc w:val="right"/>
          <w:rPr>
            <w:sz w:val="18"/>
            <w:szCs w:val="18"/>
          </w:rPr>
        </w:pPr>
        <w:r w:rsidRPr="00853669">
          <w:rPr>
            <w:sz w:val="18"/>
            <w:szCs w:val="18"/>
          </w:rPr>
          <w:fldChar w:fldCharType="begin"/>
        </w:r>
        <w:r w:rsidRPr="00853669">
          <w:rPr>
            <w:sz w:val="18"/>
            <w:szCs w:val="18"/>
          </w:rPr>
          <w:instrText>PAGE   \* MERGEFORMAT</w:instrText>
        </w:r>
        <w:r w:rsidRPr="00853669">
          <w:rPr>
            <w:sz w:val="18"/>
            <w:szCs w:val="18"/>
          </w:rPr>
          <w:fldChar w:fldCharType="separate"/>
        </w:r>
        <w:r w:rsidR="00540CAC">
          <w:rPr>
            <w:noProof/>
            <w:sz w:val="18"/>
            <w:szCs w:val="18"/>
          </w:rPr>
          <w:t>12</w:t>
        </w:r>
        <w:r w:rsidRPr="00853669">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E54" w:rsidRDefault="00E91E54" w:rsidP="000B33D4">
      <w:pPr>
        <w:spacing w:after="0" w:line="240" w:lineRule="auto"/>
      </w:pPr>
      <w:r>
        <w:separator/>
      </w:r>
    </w:p>
  </w:footnote>
  <w:footnote w:type="continuationSeparator" w:id="0">
    <w:p w:rsidR="00E91E54" w:rsidRDefault="00E91E54" w:rsidP="000B33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10575"/>
    <w:multiLevelType w:val="multilevel"/>
    <w:tmpl w:val="F32A1892"/>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224"/>
        </w:tabs>
        <w:ind w:left="1224" w:hanging="504"/>
      </w:pPr>
      <w:rPr>
        <w:rFonts w:ascii="Times New Roman" w:hAnsi="Times New Roman" w:cs="Times New Roman"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32B45975"/>
    <w:multiLevelType w:val="multilevel"/>
    <w:tmpl w:val="14CE70F0"/>
    <w:lvl w:ilvl="0">
      <w:start w:val="11"/>
      <w:numFmt w:val="decimal"/>
      <w:lvlText w:val="%1."/>
      <w:lvlJc w:val="left"/>
      <w:pPr>
        <w:tabs>
          <w:tab w:val="num" w:pos="360"/>
        </w:tabs>
        <w:ind w:left="360" w:hanging="360"/>
      </w:pPr>
      <w:rPr>
        <w:rFonts w:hint="default"/>
      </w:rPr>
    </w:lvl>
    <w:lvl w:ilvl="1">
      <w:start w:val="5"/>
      <w:numFmt w:val="decimal"/>
      <w:lvlText w:val="%1.%2."/>
      <w:lvlJc w:val="left"/>
      <w:pPr>
        <w:tabs>
          <w:tab w:val="num" w:pos="972"/>
        </w:tabs>
        <w:ind w:left="972" w:hanging="432"/>
      </w:pPr>
      <w:rPr>
        <w:rFonts w:hint="default"/>
      </w:rPr>
    </w:lvl>
    <w:lvl w:ilvl="2">
      <w:start w:val="1"/>
      <w:numFmt w:val="decimal"/>
      <w:lvlText w:val="%1.%2.%3."/>
      <w:lvlJc w:val="left"/>
      <w:pPr>
        <w:tabs>
          <w:tab w:val="num" w:pos="1224"/>
        </w:tabs>
        <w:ind w:left="1224" w:hanging="504"/>
      </w:pPr>
      <w:rPr>
        <w:rFonts w:ascii="Times New Roman" w:hAnsi="Times New Roman" w:cs="Times New Roman"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0EC"/>
    <w:rsid w:val="00076DE2"/>
    <w:rsid w:val="000B33D4"/>
    <w:rsid w:val="001E0BDB"/>
    <w:rsid w:val="00222B03"/>
    <w:rsid w:val="00264F04"/>
    <w:rsid w:val="00270775"/>
    <w:rsid w:val="00281702"/>
    <w:rsid w:val="003F29E6"/>
    <w:rsid w:val="004B3846"/>
    <w:rsid w:val="00540CAC"/>
    <w:rsid w:val="00672827"/>
    <w:rsid w:val="006945E0"/>
    <w:rsid w:val="006C4FF2"/>
    <w:rsid w:val="007E39DA"/>
    <w:rsid w:val="008151BA"/>
    <w:rsid w:val="00853669"/>
    <w:rsid w:val="009F7049"/>
    <w:rsid w:val="00A74A0A"/>
    <w:rsid w:val="00AF486F"/>
    <w:rsid w:val="00AF6F3B"/>
    <w:rsid w:val="00BF73F1"/>
    <w:rsid w:val="00C13B63"/>
    <w:rsid w:val="00E57D18"/>
    <w:rsid w:val="00E91E54"/>
    <w:rsid w:val="00EC40EC"/>
    <w:rsid w:val="00F96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3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33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basedOn w:val="a"/>
    <w:link w:val="a4"/>
    <w:semiHidden/>
    <w:rsid w:val="000B33D4"/>
    <w:rPr>
      <w:sz w:val="20"/>
      <w:szCs w:val="20"/>
    </w:rPr>
  </w:style>
  <w:style w:type="character" w:customStyle="1" w:styleId="a4">
    <w:name w:val="Текст сноски Знак"/>
    <w:basedOn w:val="a0"/>
    <w:link w:val="a3"/>
    <w:semiHidden/>
    <w:rsid w:val="000B33D4"/>
    <w:rPr>
      <w:rFonts w:ascii="Calibri" w:eastAsia="Calibri" w:hAnsi="Calibri" w:cs="Times New Roman"/>
      <w:sz w:val="20"/>
      <w:szCs w:val="20"/>
    </w:rPr>
  </w:style>
  <w:style w:type="character" w:styleId="a5">
    <w:name w:val="footnote reference"/>
    <w:semiHidden/>
    <w:rsid w:val="000B33D4"/>
    <w:rPr>
      <w:vertAlign w:val="superscript"/>
    </w:rPr>
  </w:style>
  <w:style w:type="paragraph" w:styleId="a6">
    <w:name w:val="header"/>
    <w:basedOn w:val="a"/>
    <w:link w:val="a7"/>
    <w:uiPriority w:val="99"/>
    <w:unhideWhenUsed/>
    <w:rsid w:val="001E0BD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E0BDB"/>
    <w:rPr>
      <w:rFonts w:ascii="Calibri" w:eastAsia="Calibri" w:hAnsi="Calibri" w:cs="Times New Roman"/>
    </w:rPr>
  </w:style>
  <w:style w:type="paragraph" w:styleId="a8">
    <w:name w:val="footer"/>
    <w:basedOn w:val="a"/>
    <w:link w:val="a9"/>
    <w:uiPriority w:val="99"/>
    <w:unhideWhenUsed/>
    <w:rsid w:val="001E0BD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E0BD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3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33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basedOn w:val="a"/>
    <w:link w:val="a4"/>
    <w:semiHidden/>
    <w:rsid w:val="000B33D4"/>
    <w:rPr>
      <w:sz w:val="20"/>
      <w:szCs w:val="20"/>
    </w:rPr>
  </w:style>
  <w:style w:type="character" w:customStyle="1" w:styleId="a4">
    <w:name w:val="Текст сноски Знак"/>
    <w:basedOn w:val="a0"/>
    <w:link w:val="a3"/>
    <w:semiHidden/>
    <w:rsid w:val="000B33D4"/>
    <w:rPr>
      <w:rFonts w:ascii="Calibri" w:eastAsia="Calibri" w:hAnsi="Calibri" w:cs="Times New Roman"/>
      <w:sz w:val="20"/>
      <w:szCs w:val="20"/>
    </w:rPr>
  </w:style>
  <w:style w:type="character" w:styleId="a5">
    <w:name w:val="footnote reference"/>
    <w:semiHidden/>
    <w:rsid w:val="000B33D4"/>
    <w:rPr>
      <w:vertAlign w:val="superscript"/>
    </w:rPr>
  </w:style>
  <w:style w:type="paragraph" w:styleId="a6">
    <w:name w:val="header"/>
    <w:basedOn w:val="a"/>
    <w:link w:val="a7"/>
    <w:uiPriority w:val="99"/>
    <w:unhideWhenUsed/>
    <w:rsid w:val="001E0BD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E0BDB"/>
    <w:rPr>
      <w:rFonts w:ascii="Calibri" w:eastAsia="Calibri" w:hAnsi="Calibri" w:cs="Times New Roman"/>
    </w:rPr>
  </w:style>
  <w:style w:type="paragraph" w:styleId="a8">
    <w:name w:val="footer"/>
    <w:basedOn w:val="a"/>
    <w:link w:val="a9"/>
    <w:uiPriority w:val="99"/>
    <w:unhideWhenUsed/>
    <w:rsid w:val="001E0BD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E0BD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33E8A20E28D7D0DE1F0CE96D429F213C8FC21893AD638FE687F9E4XBqDK" TargetMode="External"/><Relationship Id="rId13" Type="http://schemas.openxmlformats.org/officeDocument/2006/relationships/hyperlink" Target="consultantplus://offline/ref=C333E8A20E28D7D0DE1F0CE96D429F213C8FC11D94AD638FE687F9E4XBqDK" TargetMode="External"/><Relationship Id="rId18" Type="http://schemas.openxmlformats.org/officeDocument/2006/relationships/hyperlink" Target="consultantplus://offline/ref=C333E8A20E28D7D0DE1F03E578429F213580C01B9EAD638FE687F9E4BDA96A923896E71E58658CXFq3K" TargetMode="External"/><Relationship Id="rId26" Type="http://schemas.openxmlformats.org/officeDocument/2006/relationships/hyperlink" Target="consultantplus://offline/ref=C53D2EBEB946C7F7AA5A814A23E5A4C1093F851CA260C5336636DD451A2A5C8582967457AFC82C8AsFWFH" TargetMode="External"/><Relationship Id="rId3" Type="http://schemas.microsoft.com/office/2007/relationships/stylesWithEffects" Target="stylesWithEffects.xml"/><Relationship Id="rId21" Type="http://schemas.openxmlformats.org/officeDocument/2006/relationships/hyperlink" Target="consultantplus://offline/ref=C53D2EBEB946C7F7AA5A814A23E5A4C1093F851CA260C5336636DD451As2WAH" TargetMode="External"/><Relationship Id="rId7" Type="http://schemas.openxmlformats.org/officeDocument/2006/relationships/endnotes" Target="endnotes.xml"/><Relationship Id="rId12" Type="http://schemas.openxmlformats.org/officeDocument/2006/relationships/hyperlink" Target="consultantplus://offline/ref=C53D2EBEB946C7F7AA5A814A23E5A4C1093F851CA260C5336636DD451As2WAH" TargetMode="External"/><Relationship Id="rId17" Type="http://schemas.openxmlformats.org/officeDocument/2006/relationships/hyperlink" Target="consultantplus://offline/ref=C333E8A20E28D7D0DE1F03E578429F213580C01B9EAD638FE687F9E4BDA96A923896E71E58658CXFq2K" TargetMode="External"/><Relationship Id="rId25" Type="http://schemas.openxmlformats.org/officeDocument/2006/relationships/hyperlink" Target="consultantplus://offline/ref=C53D2EBEB946C7F7AA5A814A23E5A4C1093F851CA260C5336636DD451A2A5C8582967452sAWCH" TargetMode="External"/><Relationship Id="rId2" Type="http://schemas.openxmlformats.org/officeDocument/2006/relationships/styles" Target="styles.xml"/><Relationship Id="rId16" Type="http://schemas.openxmlformats.org/officeDocument/2006/relationships/hyperlink" Target="consultantplus://offline/ref=C333E8A20E28D7D0DE1F03E578429F213580C01B9EAD638FE687F9E4BDA96A923896E71E58658CXFq0K" TargetMode="External"/><Relationship Id="rId20" Type="http://schemas.openxmlformats.org/officeDocument/2006/relationships/hyperlink" Target="consultantplus://offline/ref=C333E8A20E28D7D0DE1F03E578429F213580C01B9EAD638FE687F9E4BDA96A923896E71E58658BXFqBK"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333E8A20E28D7D0DE1F0CE96D429F213C8FC11D94AD638FE687F9E4XBqDK" TargetMode="External"/><Relationship Id="rId24" Type="http://schemas.openxmlformats.org/officeDocument/2006/relationships/hyperlink" Target="consultantplus://offline/ref=C53D2EBEB946C7F7AA5A814A23E5A4C1093F851CA260C5336636DD451A2A5C8582967457AFC82E87sFW0H" TargetMode="External"/><Relationship Id="rId5" Type="http://schemas.openxmlformats.org/officeDocument/2006/relationships/webSettings" Target="webSettings.xml"/><Relationship Id="rId15" Type="http://schemas.openxmlformats.org/officeDocument/2006/relationships/hyperlink" Target="consultantplus://offline/ref=C333E8A20E28D7D0DE1F0CE96D429F213C8FC11D94AD638FE687F9E4XBqDK" TargetMode="External"/><Relationship Id="rId23" Type="http://schemas.openxmlformats.org/officeDocument/2006/relationships/hyperlink" Target="consultantplus://offline/ref=C333E8A20E28D7D0DE1F0CE96D429F213C8FC21893AD638FE687F9E4BDA96A923896E71E58618AXFq5K" TargetMode="External"/><Relationship Id="rId28" Type="http://schemas.openxmlformats.org/officeDocument/2006/relationships/hyperlink" Target="consultantplus://offline/ref=C53D2EBEB946C7F7AA5A814A23E5A4C1093F851CA260C5336636DD451As2WAH" TargetMode="External"/><Relationship Id="rId10" Type="http://schemas.openxmlformats.org/officeDocument/2006/relationships/hyperlink" Target="consultantplus://offline/ref=C333E8A20E28D7D0DE1F0CE96D429F213C8FC11D94AD638FE687F9E4XBqDK" TargetMode="External"/><Relationship Id="rId19" Type="http://schemas.openxmlformats.org/officeDocument/2006/relationships/hyperlink" Target="consultantplus://offline/ref=C333E8A20E28D7D0DE1F03E578429F213580C01B9EAD638FE687F9E4BDA96A923896E71E58658BXFq5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333E8A20E28D7D0DE1F0CE96D429F213C8FC11D94AD638FE687F9E4XBqDK" TargetMode="External"/><Relationship Id="rId14" Type="http://schemas.openxmlformats.org/officeDocument/2006/relationships/hyperlink" Target="consultantplus://offline/ref=C333E8A20E28D7D0DE1F03E578429F213580C01B9EAD638FE687F9E4BDA96A923896E71E58628FXFqBK" TargetMode="External"/><Relationship Id="rId22" Type="http://schemas.openxmlformats.org/officeDocument/2006/relationships/hyperlink" Target="consultantplus://offline/ref=C333E8A20E28D7D0DE1F0CE96D429F213C8FC21893AD638FE687F9E4BDA96A923896E71E58618AXFq7K" TargetMode="External"/><Relationship Id="rId27" Type="http://schemas.openxmlformats.org/officeDocument/2006/relationships/hyperlink" Target="consultantplus://offline/ref=C53D2EBEB946C7F7AA5A814A23E5A4C1093F851CA260C5336636DD451A2A5C8582967457AFC82B82sFWE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9824</Words>
  <Characters>56001</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UserName</cp:lastModifiedBy>
  <cp:revision>3</cp:revision>
  <dcterms:created xsi:type="dcterms:W3CDTF">2014-05-06T05:41:00Z</dcterms:created>
  <dcterms:modified xsi:type="dcterms:W3CDTF">2014-05-06T05:42:00Z</dcterms:modified>
</cp:coreProperties>
</file>